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616" w:rsidRPr="00204558" w:rsidRDefault="00926616" w:rsidP="00926616">
      <w:pPr>
        <w:jc w:val="center"/>
        <w:rPr>
          <w:rFonts w:asciiTheme="minorHAnsi" w:hAnsiTheme="minorHAnsi" w:cstheme="minorHAnsi"/>
          <w:b/>
        </w:rPr>
      </w:pPr>
      <w:r w:rsidRPr="00204558">
        <w:rPr>
          <w:rFonts w:asciiTheme="minorHAnsi" w:hAnsiTheme="minorHAnsi" w:cstheme="minorHAnsi"/>
          <w:b/>
        </w:rPr>
        <w:t>SİRKÜLER</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r w:rsidRPr="00204558">
        <w:rPr>
          <w:rFonts w:asciiTheme="minorHAnsi" w:hAnsiTheme="minorHAnsi" w:cstheme="minorHAnsi"/>
          <w:b/>
        </w:rPr>
        <w:t>Sayı:</w:t>
      </w:r>
      <w:r w:rsidRPr="00204558">
        <w:rPr>
          <w:rFonts w:asciiTheme="minorHAnsi" w:hAnsiTheme="minorHAnsi" w:cstheme="minorHAnsi"/>
        </w:rPr>
        <w:t>2019/</w:t>
      </w:r>
      <w:r w:rsidRPr="00204558">
        <w:rPr>
          <w:rFonts w:asciiTheme="minorHAnsi" w:hAnsiTheme="minorHAnsi" w:cstheme="minorHAnsi"/>
          <w:b/>
        </w:rPr>
        <w:t>1</w:t>
      </w:r>
      <w:r w:rsidR="0086173A">
        <w:rPr>
          <w:rFonts w:asciiTheme="minorHAnsi" w:hAnsiTheme="minorHAnsi" w:cstheme="minorHAnsi"/>
          <w:b/>
        </w:rPr>
        <w:t>9</w:t>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t>İstanbul</w:t>
      </w:r>
      <w:r w:rsidRPr="00204558">
        <w:rPr>
          <w:rFonts w:asciiTheme="minorHAnsi" w:hAnsiTheme="minorHAnsi" w:cstheme="minorHAnsi"/>
        </w:rPr>
        <w:t>,</w:t>
      </w:r>
      <w:r w:rsidR="0086173A">
        <w:rPr>
          <w:rFonts w:asciiTheme="minorHAnsi" w:hAnsiTheme="minorHAnsi" w:cstheme="minorHAnsi"/>
        </w:rPr>
        <w:t>2</w:t>
      </w:r>
      <w:r w:rsidR="00AA4D3A">
        <w:rPr>
          <w:rFonts w:asciiTheme="minorHAnsi" w:hAnsiTheme="minorHAnsi" w:cstheme="minorHAnsi"/>
        </w:rPr>
        <w:t>1</w:t>
      </w:r>
      <w:r w:rsidRPr="00204558">
        <w:rPr>
          <w:rFonts w:asciiTheme="minorHAnsi" w:hAnsiTheme="minorHAnsi" w:cstheme="minorHAnsi"/>
        </w:rPr>
        <w:t>.</w:t>
      </w:r>
      <w:r w:rsidR="00FF291F">
        <w:rPr>
          <w:rFonts w:asciiTheme="minorHAnsi" w:hAnsiTheme="minorHAnsi" w:cstheme="minorHAnsi"/>
        </w:rPr>
        <w:t>03</w:t>
      </w:r>
      <w:r w:rsidRPr="00204558">
        <w:rPr>
          <w:rFonts w:asciiTheme="minorHAnsi" w:hAnsiTheme="minorHAnsi" w:cstheme="minorHAnsi"/>
        </w:rPr>
        <w:t>.2019</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A00C09" w:rsidRDefault="00926616" w:rsidP="00926616">
      <w:pPr>
        <w:ind w:right="-288" w:firstLine="708"/>
        <w:rPr>
          <w:rFonts w:asciiTheme="minorHAnsi" w:hAnsiTheme="minorHAnsi" w:cstheme="minorHAnsi"/>
        </w:rPr>
      </w:pPr>
      <w:r w:rsidRPr="00204558">
        <w:rPr>
          <w:rFonts w:asciiTheme="minorHAnsi" w:hAnsiTheme="minorHAnsi" w:cstheme="minorHAnsi"/>
          <w:b/>
        </w:rPr>
        <w:t>Konu:</w:t>
      </w:r>
      <w:r w:rsidRPr="00204558">
        <w:rPr>
          <w:rFonts w:asciiTheme="minorHAnsi" w:hAnsiTheme="minorHAnsi" w:cstheme="minorHAnsi"/>
          <w:b/>
        </w:rPr>
        <w:tab/>
        <w:t>1-</w:t>
      </w:r>
      <w:r w:rsidRPr="00204558">
        <w:rPr>
          <w:rFonts w:asciiTheme="minorHAnsi" w:hAnsiTheme="minorHAnsi" w:cstheme="minorHAnsi"/>
        </w:rPr>
        <w:t xml:space="preserve"> </w:t>
      </w:r>
      <w:r w:rsidR="0086173A">
        <w:rPr>
          <w:rFonts w:asciiTheme="minorHAnsi" w:hAnsiTheme="minorHAnsi" w:cstheme="minorHAnsi"/>
        </w:rPr>
        <w:t>Tapu Harçları</w:t>
      </w:r>
      <w:r w:rsidR="00CE2302">
        <w:rPr>
          <w:rFonts w:asciiTheme="minorHAnsi" w:hAnsiTheme="minorHAnsi" w:cstheme="minorHAnsi"/>
        </w:rPr>
        <w:t>,</w:t>
      </w:r>
      <w:r w:rsidR="0086173A">
        <w:rPr>
          <w:rFonts w:asciiTheme="minorHAnsi" w:hAnsiTheme="minorHAnsi" w:cstheme="minorHAnsi"/>
        </w:rPr>
        <w:t xml:space="preserve"> </w:t>
      </w:r>
      <w:proofErr w:type="gramStart"/>
      <w:r w:rsidR="0086173A">
        <w:rPr>
          <w:rFonts w:asciiTheme="minorHAnsi" w:hAnsiTheme="minorHAnsi" w:cstheme="minorHAnsi"/>
        </w:rPr>
        <w:t>KDV  ve</w:t>
      </w:r>
      <w:proofErr w:type="gramEnd"/>
      <w:r w:rsidR="0086173A">
        <w:rPr>
          <w:rFonts w:asciiTheme="minorHAnsi" w:hAnsiTheme="minorHAnsi" w:cstheme="minorHAnsi"/>
        </w:rPr>
        <w:t xml:space="preserve"> ÖTV İndirimlerinde Süre Uzatımı</w:t>
      </w:r>
      <w:r w:rsidR="005A5E7E">
        <w:rPr>
          <w:rFonts w:asciiTheme="minorHAnsi" w:hAnsiTheme="minorHAnsi" w:cstheme="minorHAnsi"/>
        </w:rPr>
        <w:t>,</w:t>
      </w:r>
      <w:r w:rsidR="000115D2">
        <w:rPr>
          <w:rFonts w:asciiTheme="minorHAnsi" w:hAnsiTheme="minorHAnsi" w:cstheme="minorHAnsi"/>
        </w:rPr>
        <w:t xml:space="preserve">                </w:t>
      </w:r>
      <w:r w:rsidR="000115D2">
        <w:rPr>
          <w:rFonts w:asciiTheme="minorHAnsi" w:hAnsiTheme="minorHAnsi" w:cstheme="minorHAnsi"/>
        </w:rPr>
        <w:tab/>
      </w:r>
      <w:r w:rsidR="000115D2">
        <w:rPr>
          <w:rFonts w:asciiTheme="minorHAnsi" w:hAnsiTheme="minorHAnsi" w:cstheme="minorHAnsi"/>
        </w:rPr>
        <w:tab/>
        <w:t xml:space="preserve">     </w:t>
      </w:r>
    </w:p>
    <w:p w:rsidR="00475F92" w:rsidRDefault="00A00C09" w:rsidP="00926616">
      <w:pPr>
        <w:ind w:right="-288" w:firstLine="708"/>
        <w:rPr>
          <w:rFonts w:asciiTheme="minorHAnsi" w:hAnsiTheme="minorHAnsi" w:cstheme="minorHAnsi"/>
        </w:rPr>
      </w:pPr>
      <w:r>
        <w:rPr>
          <w:rFonts w:asciiTheme="minorHAnsi" w:hAnsiTheme="minorHAnsi" w:cstheme="minorHAnsi"/>
          <w:b/>
        </w:rPr>
        <w:tab/>
      </w:r>
      <w:r w:rsidR="00926616" w:rsidRPr="00204558">
        <w:rPr>
          <w:rFonts w:asciiTheme="minorHAnsi" w:hAnsiTheme="minorHAnsi" w:cstheme="minorHAnsi"/>
          <w:b/>
        </w:rPr>
        <w:t>2-</w:t>
      </w:r>
      <w:r w:rsidR="00926616" w:rsidRPr="00204558">
        <w:rPr>
          <w:rFonts w:asciiTheme="minorHAnsi" w:hAnsiTheme="minorHAnsi" w:cstheme="minorHAnsi"/>
        </w:rPr>
        <w:t xml:space="preserve"> </w:t>
      </w:r>
      <w:proofErr w:type="spellStart"/>
      <w:proofErr w:type="gramStart"/>
      <w:r w:rsidR="00475F92">
        <w:rPr>
          <w:rFonts w:asciiTheme="minorHAnsi" w:hAnsiTheme="minorHAnsi" w:cstheme="minorHAnsi"/>
        </w:rPr>
        <w:t>Tevkifat</w:t>
      </w:r>
      <w:proofErr w:type="spellEnd"/>
      <w:r w:rsidR="00475F92">
        <w:rPr>
          <w:rFonts w:asciiTheme="minorHAnsi" w:hAnsiTheme="minorHAnsi" w:cstheme="minorHAnsi"/>
        </w:rPr>
        <w:t xml:space="preserve">  Oranları</w:t>
      </w:r>
      <w:proofErr w:type="gramEnd"/>
      <w:r w:rsidR="00425B1C">
        <w:rPr>
          <w:rFonts w:asciiTheme="minorHAnsi" w:hAnsiTheme="minorHAnsi" w:cstheme="minorHAnsi"/>
        </w:rPr>
        <w:t>,</w:t>
      </w:r>
      <w:r w:rsidR="00475F92">
        <w:rPr>
          <w:rFonts w:asciiTheme="minorHAnsi" w:hAnsiTheme="minorHAnsi" w:cstheme="minorHAnsi"/>
        </w:rPr>
        <w:t xml:space="preserve"> Yurt Dışında İhraç Edilen Tahviller İle Kira </w:t>
      </w:r>
    </w:p>
    <w:p w:rsidR="00425B1C" w:rsidRDefault="00475F92" w:rsidP="00926616">
      <w:pPr>
        <w:ind w:right="-288" w:firstLine="708"/>
        <w:rPr>
          <w:rFonts w:asciiTheme="minorHAnsi" w:hAnsiTheme="minorHAnsi" w:cstheme="minorHAnsi"/>
        </w:rPr>
      </w:pPr>
      <w:r>
        <w:rPr>
          <w:rFonts w:asciiTheme="minorHAnsi" w:hAnsiTheme="minorHAnsi" w:cstheme="minorHAnsi"/>
        </w:rPr>
        <w:t xml:space="preserve">                  Sertifikaları Gelirlerinde</w:t>
      </w:r>
      <w:r w:rsidR="00425B1C">
        <w:rPr>
          <w:rFonts w:asciiTheme="minorHAnsi" w:hAnsiTheme="minorHAnsi" w:cstheme="minorHAnsi"/>
        </w:rPr>
        <w:t xml:space="preserve"> </w:t>
      </w:r>
      <w:r w:rsidR="005B7D09">
        <w:rPr>
          <w:rFonts w:asciiTheme="minorHAnsi" w:hAnsiTheme="minorHAnsi" w:cstheme="minorHAnsi"/>
        </w:rPr>
        <w:t>İndirildi,</w:t>
      </w:r>
      <w:r w:rsidR="00425B1C">
        <w:rPr>
          <w:rFonts w:asciiTheme="minorHAnsi" w:hAnsiTheme="minorHAnsi" w:cstheme="minorHAnsi"/>
        </w:rPr>
        <w:t xml:space="preserve"> </w:t>
      </w:r>
      <w:proofErr w:type="gramStart"/>
      <w:r w:rsidR="00425B1C">
        <w:rPr>
          <w:rFonts w:asciiTheme="minorHAnsi" w:hAnsiTheme="minorHAnsi" w:cstheme="minorHAnsi"/>
        </w:rPr>
        <w:t xml:space="preserve">Döviz </w:t>
      </w:r>
      <w:r>
        <w:rPr>
          <w:rFonts w:asciiTheme="minorHAnsi" w:hAnsiTheme="minorHAnsi" w:cstheme="minorHAnsi"/>
        </w:rPr>
        <w:t xml:space="preserve"> </w:t>
      </w:r>
      <w:r w:rsidR="00425B1C">
        <w:rPr>
          <w:rFonts w:asciiTheme="minorHAnsi" w:hAnsiTheme="minorHAnsi" w:cstheme="minorHAnsi"/>
        </w:rPr>
        <w:t>Te</w:t>
      </w:r>
      <w:r w:rsidR="00F70DBD">
        <w:rPr>
          <w:rFonts w:asciiTheme="minorHAnsi" w:hAnsiTheme="minorHAnsi" w:cstheme="minorHAnsi"/>
        </w:rPr>
        <w:t>v</w:t>
      </w:r>
      <w:r w:rsidR="00425B1C">
        <w:rPr>
          <w:rFonts w:asciiTheme="minorHAnsi" w:hAnsiTheme="minorHAnsi" w:cstheme="minorHAnsi"/>
        </w:rPr>
        <w:t>diat</w:t>
      </w:r>
      <w:proofErr w:type="gramEnd"/>
      <w:r w:rsidR="00425B1C">
        <w:rPr>
          <w:rFonts w:asciiTheme="minorHAnsi" w:hAnsiTheme="minorHAnsi" w:cstheme="minorHAnsi"/>
        </w:rPr>
        <w:t xml:space="preserve"> </w:t>
      </w:r>
      <w:r>
        <w:rPr>
          <w:rFonts w:asciiTheme="minorHAnsi" w:hAnsiTheme="minorHAnsi" w:cstheme="minorHAnsi"/>
        </w:rPr>
        <w:t xml:space="preserve">Hesapları </w:t>
      </w:r>
    </w:p>
    <w:p w:rsidR="00425B1C" w:rsidRDefault="00425B1C" w:rsidP="00926616">
      <w:pPr>
        <w:ind w:right="-288" w:firstLine="708"/>
        <w:rPr>
          <w:rFonts w:asciiTheme="minorHAnsi" w:hAnsiTheme="minorHAnsi" w:cstheme="minorHAnsi"/>
        </w:rPr>
      </w:pPr>
      <w:r>
        <w:rPr>
          <w:rFonts w:asciiTheme="minorHAnsi" w:hAnsiTheme="minorHAnsi" w:cstheme="minorHAnsi"/>
        </w:rPr>
        <w:t xml:space="preserve">                  </w:t>
      </w:r>
      <w:r w:rsidR="00475F92">
        <w:rPr>
          <w:rFonts w:asciiTheme="minorHAnsi" w:hAnsiTheme="minorHAnsi" w:cstheme="minorHAnsi"/>
        </w:rPr>
        <w:t>Faizlerinde Artırıldı</w:t>
      </w:r>
      <w:r w:rsidR="005B7D09">
        <w:rPr>
          <w:rFonts w:asciiTheme="minorHAnsi" w:hAnsiTheme="minorHAnsi" w:cstheme="minorHAnsi"/>
        </w:rPr>
        <w:t>,</w:t>
      </w:r>
      <w:r w:rsidR="00475F92">
        <w:rPr>
          <w:rFonts w:asciiTheme="minorHAnsi" w:hAnsiTheme="minorHAnsi" w:cstheme="minorHAnsi"/>
        </w:rPr>
        <w:t xml:space="preserve"> Varlık Finansman Fonu Ge</w:t>
      </w:r>
      <w:r>
        <w:rPr>
          <w:rFonts w:asciiTheme="minorHAnsi" w:hAnsiTheme="minorHAnsi" w:cstheme="minorHAnsi"/>
        </w:rPr>
        <w:t>lirlerinde</w:t>
      </w:r>
      <w:r w:rsidR="00475F92">
        <w:rPr>
          <w:rFonts w:asciiTheme="minorHAnsi" w:hAnsiTheme="minorHAnsi" w:cstheme="minorHAnsi"/>
        </w:rPr>
        <w:t xml:space="preserve"> </w:t>
      </w:r>
      <w:proofErr w:type="spellStart"/>
      <w:r w:rsidR="00475F92">
        <w:rPr>
          <w:rFonts w:asciiTheme="minorHAnsi" w:hAnsiTheme="minorHAnsi" w:cstheme="minorHAnsi"/>
        </w:rPr>
        <w:t>BSMV’sinde</w:t>
      </w:r>
      <w:proofErr w:type="spellEnd"/>
      <w:r w:rsidR="00475F92">
        <w:rPr>
          <w:rFonts w:asciiTheme="minorHAnsi" w:hAnsiTheme="minorHAnsi" w:cstheme="minorHAnsi"/>
        </w:rPr>
        <w:t xml:space="preserve"> </w:t>
      </w:r>
    </w:p>
    <w:p w:rsidR="00926616" w:rsidRPr="00204558" w:rsidRDefault="00425B1C" w:rsidP="00926616">
      <w:pPr>
        <w:ind w:right="-288" w:firstLine="708"/>
        <w:rPr>
          <w:rFonts w:asciiTheme="minorHAnsi" w:hAnsiTheme="minorHAnsi" w:cstheme="minorHAnsi"/>
        </w:rPr>
      </w:pPr>
      <w:r>
        <w:rPr>
          <w:rFonts w:asciiTheme="minorHAnsi" w:hAnsiTheme="minorHAnsi" w:cstheme="minorHAnsi"/>
        </w:rPr>
        <w:t xml:space="preserve">                  </w:t>
      </w:r>
      <w:r w:rsidR="00475F92">
        <w:rPr>
          <w:rFonts w:asciiTheme="minorHAnsi" w:hAnsiTheme="minorHAnsi" w:cstheme="minorHAnsi"/>
        </w:rPr>
        <w:t>Değişiklik Yapıldı,</w:t>
      </w:r>
    </w:p>
    <w:p w:rsidR="00926616" w:rsidRPr="00204558" w:rsidRDefault="00926616" w:rsidP="00926616">
      <w:pPr>
        <w:pStyle w:val="Balk2"/>
        <w:ind w:right="-375"/>
        <w:jc w:val="both"/>
        <w:rPr>
          <w:rFonts w:asciiTheme="minorHAnsi" w:hAnsiTheme="minorHAnsi" w:cstheme="minorHAnsi"/>
          <w:sz w:val="24"/>
        </w:rPr>
      </w:pPr>
      <w:r w:rsidRPr="00204558">
        <w:rPr>
          <w:rFonts w:asciiTheme="minorHAnsi" w:hAnsiTheme="minorHAnsi" w:cstheme="minorHAnsi"/>
          <w:sz w:val="24"/>
        </w:rPr>
        <w:tab/>
      </w:r>
      <w:r w:rsidRPr="00204558">
        <w:rPr>
          <w:rFonts w:asciiTheme="minorHAnsi" w:hAnsiTheme="minorHAnsi" w:cstheme="minorHAnsi"/>
          <w:sz w:val="24"/>
        </w:rPr>
        <w:tab/>
      </w:r>
    </w:p>
    <w:p w:rsidR="00926616" w:rsidRPr="00204558" w:rsidRDefault="00926616" w:rsidP="00926616">
      <w:pPr>
        <w:pStyle w:val="Balk2"/>
        <w:ind w:right="-375"/>
        <w:jc w:val="both"/>
        <w:rPr>
          <w:rFonts w:asciiTheme="minorHAnsi" w:hAnsiTheme="minorHAnsi" w:cstheme="minorHAnsi"/>
          <w:sz w:val="24"/>
        </w:rPr>
      </w:pPr>
      <w:r w:rsidRPr="00204558">
        <w:rPr>
          <w:rFonts w:asciiTheme="minorHAnsi" w:hAnsiTheme="minorHAnsi" w:cstheme="minorHAnsi"/>
          <w:sz w:val="24"/>
        </w:rPr>
        <w:tab/>
      </w:r>
      <w:r w:rsidRPr="00204558">
        <w:rPr>
          <w:rFonts w:asciiTheme="minorHAnsi" w:hAnsiTheme="minorHAnsi" w:cstheme="minorHAnsi"/>
          <w:sz w:val="24"/>
        </w:rPr>
        <w:tab/>
      </w:r>
    </w:p>
    <w:p w:rsidR="00926616" w:rsidRPr="00204558" w:rsidRDefault="00926616" w:rsidP="00926616">
      <w:pPr>
        <w:ind w:right="-288"/>
        <w:jc w:val="both"/>
        <w:rPr>
          <w:rFonts w:asciiTheme="minorHAnsi" w:hAnsiTheme="minorHAnsi" w:cstheme="minorHAnsi"/>
        </w:rPr>
      </w:pPr>
    </w:p>
    <w:p w:rsidR="00A00C09" w:rsidRDefault="00926616" w:rsidP="00A00C09">
      <w:pPr>
        <w:ind w:right="-794"/>
        <w:rPr>
          <w:rFonts w:asciiTheme="minorHAnsi" w:hAnsiTheme="minorHAnsi" w:cstheme="minorHAnsi"/>
          <w:b/>
        </w:rPr>
      </w:pPr>
      <w:r w:rsidRPr="00204558">
        <w:rPr>
          <w:rFonts w:asciiTheme="minorHAnsi" w:hAnsiTheme="minorHAnsi" w:cstheme="minorHAnsi"/>
          <w:b/>
        </w:rPr>
        <w:t xml:space="preserve">1- </w:t>
      </w:r>
      <w:r w:rsidR="00CE2302">
        <w:rPr>
          <w:rFonts w:asciiTheme="minorHAnsi" w:hAnsiTheme="minorHAnsi" w:cstheme="minorHAnsi"/>
          <w:b/>
        </w:rPr>
        <w:t>TAPU HARÇLARI, KDV VE ÖTV İNDİRİMLERİNDE SÜRE UZATIMI:</w:t>
      </w:r>
      <w:r w:rsidR="002B41AC">
        <w:rPr>
          <w:rFonts w:asciiTheme="minorHAnsi" w:hAnsiTheme="minorHAnsi" w:cstheme="minorHAnsi"/>
          <w:b/>
        </w:rPr>
        <w:t xml:space="preserve">  </w:t>
      </w:r>
    </w:p>
    <w:p w:rsidR="00A00C09" w:rsidRDefault="00A00C09" w:rsidP="00A00C09">
      <w:pPr>
        <w:ind w:right="-794"/>
        <w:rPr>
          <w:rFonts w:asciiTheme="minorHAnsi" w:hAnsiTheme="minorHAnsi" w:cstheme="minorHAnsi"/>
          <w:b/>
        </w:rPr>
      </w:pPr>
    </w:p>
    <w:p w:rsidR="005A5E7E" w:rsidRDefault="00CE2302" w:rsidP="00A52F7F">
      <w:pPr>
        <w:ind w:right="-794"/>
        <w:rPr>
          <w:rFonts w:asciiTheme="minorHAnsi" w:hAnsiTheme="minorHAnsi" w:cstheme="minorHAnsi"/>
        </w:rPr>
      </w:pPr>
      <w:r>
        <w:rPr>
          <w:rFonts w:asciiTheme="minorHAnsi" w:hAnsiTheme="minorHAnsi" w:cstheme="minorHAnsi"/>
        </w:rPr>
        <w:t>21</w:t>
      </w:r>
      <w:r w:rsidR="005A5E7E">
        <w:rPr>
          <w:rFonts w:asciiTheme="minorHAnsi" w:hAnsiTheme="minorHAnsi" w:cstheme="minorHAnsi"/>
        </w:rPr>
        <w:t>.03.2019 tarih ve 307</w:t>
      </w:r>
      <w:r>
        <w:rPr>
          <w:rFonts w:asciiTheme="minorHAnsi" w:hAnsiTheme="minorHAnsi" w:cstheme="minorHAnsi"/>
        </w:rPr>
        <w:t>21</w:t>
      </w:r>
      <w:r w:rsidR="005A5E7E">
        <w:rPr>
          <w:rFonts w:asciiTheme="minorHAnsi" w:hAnsiTheme="minorHAnsi" w:cstheme="minorHAnsi"/>
        </w:rPr>
        <w:t xml:space="preserve"> sayılı Resmi Gazetede yayımlanan </w:t>
      </w:r>
      <w:r>
        <w:rPr>
          <w:rFonts w:asciiTheme="minorHAnsi" w:hAnsiTheme="minorHAnsi" w:cstheme="minorHAnsi"/>
        </w:rPr>
        <w:t>843</w:t>
      </w:r>
      <w:r w:rsidR="005A5E7E">
        <w:rPr>
          <w:rFonts w:asciiTheme="minorHAnsi" w:hAnsiTheme="minorHAnsi" w:cstheme="minorHAnsi"/>
        </w:rPr>
        <w:t xml:space="preserve"> </w:t>
      </w:r>
      <w:r>
        <w:rPr>
          <w:rFonts w:asciiTheme="minorHAnsi" w:hAnsiTheme="minorHAnsi" w:cstheme="minorHAnsi"/>
        </w:rPr>
        <w:t xml:space="preserve">sayılı Cumhurbaşkanı Kararı </w:t>
      </w:r>
      <w:proofErr w:type="gramStart"/>
      <w:r>
        <w:rPr>
          <w:rFonts w:asciiTheme="minorHAnsi" w:hAnsiTheme="minorHAnsi" w:cstheme="minorHAnsi"/>
        </w:rPr>
        <w:t>ile;</w:t>
      </w:r>
      <w:proofErr w:type="gramEnd"/>
    </w:p>
    <w:p w:rsidR="005A5E7E" w:rsidRDefault="005A5E7E" w:rsidP="00A52F7F">
      <w:pPr>
        <w:ind w:right="-794"/>
        <w:rPr>
          <w:rFonts w:asciiTheme="minorHAnsi" w:hAnsiTheme="minorHAnsi" w:cstheme="minorHAnsi"/>
        </w:rPr>
      </w:pPr>
    </w:p>
    <w:p w:rsidR="0050045E" w:rsidRDefault="00CE2302" w:rsidP="00146BEC">
      <w:pPr>
        <w:pStyle w:val="ListeParagraf"/>
        <w:numPr>
          <w:ilvl w:val="0"/>
          <w:numId w:val="4"/>
        </w:numPr>
        <w:ind w:right="-794"/>
        <w:jc w:val="both"/>
        <w:rPr>
          <w:rFonts w:asciiTheme="minorHAnsi" w:hAnsiTheme="minorHAnsi" w:cstheme="minorHAnsi"/>
        </w:rPr>
      </w:pPr>
      <w:r>
        <w:rPr>
          <w:rFonts w:asciiTheme="minorHAnsi" w:hAnsiTheme="minorHAnsi" w:cstheme="minorHAnsi"/>
        </w:rPr>
        <w:t xml:space="preserve">31.03.2019 tarihinde sona erecek olan konut ve işyerlerinde binde 20 yerine binde 15 oranındaki </w:t>
      </w:r>
      <w:proofErr w:type="gramStart"/>
      <w:r>
        <w:rPr>
          <w:rFonts w:asciiTheme="minorHAnsi" w:hAnsiTheme="minorHAnsi" w:cstheme="minorHAnsi"/>
        </w:rPr>
        <w:t xml:space="preserve">indirimli </w:t>
      </w:r>
      <w:r w:rsidR="0050045E">
        <w:rPr>
          <w:rFonts w:asciiTheme="minorHAnsi" w:hAnsiTheme="minorHAnsi" w:cstheme="minorHAnsi"/>
        </w:rPr>
        <w:t xml:space="preserve"> </w:t>
      </w:r>
      <w:r w:rsidR="008E7981">
        <w:rPr>
          <w:rFonts w:asciiTheme="minorHAnsi" w:hAnsiTheme="minorHAnsi" w:cstheme="minorHAnsi"/>
        </w:rPr>
        <w:t>tapu</w:t>
      </w:r>
      <w:proofErr w:type="gramEnd"/>
      <w:r w:rsidR="008E7981">
        <w:rPr>
          <w:rFonts w:asciiTheme="minorHAnsi" w:hAnsiTheme="minorHAnsi" w:cstheme="minorHAnsi"/>
        </w:rPr>
        <w:t xml:space="preserve"> harçları uygulaması 31.12.2019 tarihine kadar uzatılmıştır.</w:t>
      </w:r>
    </w:p>
    <w:p w:rsidR="00146BEC" w:rsidRDefault="00146BEC" w:rsidP="00146BEC">
      <w:pPr>
        <w:pStyle w:val="ListeParagraf"/>
        <w:ind w:right="-794"/>
        <w:rPr>
          <w:rFonts w:asciiTheme="minorHAnsi" w:hAnsiTheme="minorHAnsi" w:cstheme="minorHAnsi"/>
        </w:rPr>
      </w:pPr>
    </w:p>
    <w:p w:rsidR="008E7981" w:rsidRDefault="008E7981" w:rsidP="00223735">
      <w:pPr>
        <w:pStyle w:val="ListeParagraf"/>
        <w:numPr>
          <w:ilvl w:val="0"/>
          <w:numId w:val="4"/>
        </w:numPr>
        <w:ind w:right="-794"/>
        <w:jc w:val="both"/>
        <w:rPr>
          <w:rFonts w:asciiTheme="minorHAnsi" w:hAnsiTheme="minorHAnsi" w:cstheme="minorHAnsi"/>
        </w:rPr>
      </w:pPr>
      <w:r>
        <w:rPr>
          <w:rFonts w:asciiTheme="minorHAnsi" w:hAnsiTheme="minorHAnsi" w:cstheme="minorHAnsi"/>
        </w:rPr>
        <w:t>Konut ve iş yeri teslimlerinde 31.03.2019 tarihine kadar %18 yerine %8 olarak uygulanan indirim</w:t>
      </w:r>
      <w:r w:rsidR="00F70DBD">
        <w:rPr>
          <w:rFonts w:asciiTheme="minorHAnsi" w:hAnsiTheme="minorHAnsi" w:cstheme="minorHAnsi"/>
        </w:rPr>
        <w:t>l</w:t>
      </w:r>
      <w:r>
        <w:rPr>
          <w:rFonts w:asciiTheme="minorHAnsi" w:hAnsiTheme="minorHAnsi" w:cstheme="minorHAnsi"/>
        </w:rPr>
        <w:t>i KDV oranı uygulama süresi 31.12.2019 tarihine kadar uzatılmıştır.</w:t>
      </w:r>
    </w:p>
    <w:p w:rsidR="008F50C6" w:rsidRDefault="008F50C6" w:rsidP="008F50C6">
      <w:pPr>
        <w:ind w:right="-794"/>
        <w:rPr>
          <w:rFonts w:asciiTheme="minorHAnsi" w:hAnsiTheme="minorHAnsi" w:cstheme="minorHAnsi"/>
        </w:rPr>
      </w:pPr>
    </w:p>
    <w:p w:rsidR="003B0B10" w:rsidRPr="00AD0CC7" w:rsidRDefault="00AD0CC7" w:rsidP="00AD0CC7">
      <w:pPr>
        <w:pStyle w:val="ListeParagraf"/>
        <w:numPr>
          <w:ilvl w:val="0"/>
          <w:numId w:val="4"/>
        </w:numPr>
        <w:ind w:right="-794"/>
        <w:jc w:val="both"/>
        <w:rPr>
          <w:rFonts w:asciiTheme="minorHAnsi" w:hAnsiTheme="minorHAnsi" w:cstheme="minorHAnsi"/>
          <w:color w:val="000000"/>
          <w:szCs w:val="18"/>
        </w:rPr>
      </w:pPr>
      <w:r w:rsidRPr="00AD0CC7">
        <w:rPr>
          <w:rFonts w:asciiTheme="minorHAnsi" w:hAnsiTheme="minorHAnsi" w:cstheme="minorHAnsi"/>
        </w:rPr>
        <w:t>287 sayılı Cumhurbaşkan</w:t>
      </w:r>
      <w:r>
        <w:rPr>
          <w:rFonts w:asciiTheme="minorHAnsi" w:hAnsiTheme="minorHAnsi" w:cstheme="minorHAnsi"/>
        </w:rPr>
        <w:t>ı</w:t>
      </w:r>
      <w:r w:rsidRPr="00AD0CC7">
        <w:rPr>
          <w:rFonts w:asciiTheme="minorHAnsi" w:hAnsiTheme="minorHAnsi" w:cstheme="minorHAnsi"/>
        </w:rPr>
        <w:t xml:space="preserve"> Kararına ekli 1 sayılı listede GTİP numaraları belirtilen mobilya grubunda %18 yerine %8 olarak uygulanan indirimli KDV oranı uygulama süresi 30.06.2019 tarihine kadar uzatılmıştır. </w:t>
      </w:r>
    </w:p>
    <w:p w:rsidR="00DA4FA4" w:rsidRDefault="00DA4FA4" w:rsidP="0072221B">
      <w:pPr>
        <w:ind w:right="-794" w:firstLine="708"/>
        <w:jc w:val="both"/>
        <w:rPr>
          <w:rFonts w:asciiTheme="minorHAnsi" w:hAnsiTheme="minorHAnsi" w:cstheme="minorHAnsi"/>
          <w:color w:val="000000"/>
          <w:szCs w:val="18"/>
        </w:rPr>
      </w:pPr>
    </w:p>
    <w:p w:rsidR="00EB5B07" w:rsidRDefault="00AD0CC7" w:rsidP="00AD0CC7">
      <w:pPr>
        <w:pStyle w:val="ListeParagraf"/>
        <w:numPr>
          <w:ilvl w:val="0"/>
          <w:numId w:val="4"/>
        </w:numPr>
        <w:ind w:right="-794"/>
        <w:jc w:val="both"/>
        <w:rPr>
          <w:rFonts w:asciiTheme="minorHAnsi" w:hAnsiTheme="minorHAnsi" w:cstheme="minorHAnsi"/>
          <w:color w:val="000000"/>
          <w:szCs w:val="18"/>
        </w:rPr>
      </w:pPr>
      <w:r>
        <w:rPr>
          <w:rFonts w:asciiTheme="minorHAnsi" w:hAnsiTheme="minorHAnsi" w:cstheme="minorHAnsi"/>
          <w:color w:val="000000"/>
          <w:szCs w:val="18"/>
        </w:rPr>
        <w:t>287 sayılı Cumhurbaşkan</w:t>
      </w:r>
      <w:r w:rsidR="00EB5B07">
        <w:rPr>
          <w:rFonts w:asciiTheme="minorHAnsi" w:hAnsiTheme="minorHAnsi" w:cstheme="minorHAnsi"/>
          <w:color w:val="000000"/>
          <w:szCs w:val="18"/>
        </w:rPr>
        <w:t xml:space="preserve">ı Kararında GTİP numaraları belirtilen yük ve yolcu taşımaya mahsus taşıtlar ile özel amaçlı motorlu taşıtların </w:t>
      </w:r>
      <w:r w:rsidR="003D38B6">
        <w:rPr>
          <w:rFonts w:asciiTheme="minorHAnsi" w:hAnsiTheme="minorHAnsi" w:cstheme="minorHAnsi"/>
          <w:color w:val="000000"/>
          <w:szCs w:val="18"/>
        </w:rPr>
        <w:t>(kurtarıcılar, vinç</w:t>
      </w:r>
      <w:r w:rsidR="004C1679">
        <w:rPr>
          <w:rFonts w:asciiTheme="minorHAnsi" w:hAnsiTheme="minorHAnsi" w:cstheme="minorHAnsi"/>
          <w:color w:val="000000"/>
          <w:szCs w:val="18"/>
        </w:rPr>
        <w:t>ler</w:t>
      </w:r>
      <w:r w:rsidR="003D38B6">
        <w:rPr>
          <w:rFonts w:asciiTheme="minorHAnsi" w:hAnsiTheme="minorHAnsi" w:cstheme="minorHAnsi"/>
          <w:color w:val="000000"/>
          <w:szCs w:val="18"/>
        </w:rPr>
        <w:t xml:space="preserve">, itfaiye taşıtları, </w:t>
      </w:r>
      <w:r w:rsidR="003D38B6" w:rsidRPr="00601C33">
        <w:rPr>
          <w:rFonts w:asciiTheme="minorHAnsi" w:hAnsiTheme="minorHAnsi" w:cstheme="minorHAnsi"/>
          <w:color w:val="000000"/>
          <w:szCs w:val="18"/>
        </w:rPr>
        <w:t>çekiciler)</w:t>
      </w:r>
      <w:r w:rsidR="003D38B6">
        <w:rPr>
          <w:rFonts w:asciiTheme="minorHAnsi" w:hAnsiTheme="minorHAnsi" w:cstheme="minorHAnsi"/>
          <w:color w:val="000000"/>
          <w:szCs w:val="18"/>
        </w:rPr>
        <w:t xml:space="preserve"> tesliminde %1 olarak uygulanan indirimli KDV oranı uygulama süresi 30.06.2019 tarihine kadar uzatılmıştır.</w:t>
      </w:r>
      <w:r w:rsidR="00EB5B07">
        <w:rPr>
          <w:rFonts w:asciiTheme="minorHAnsi" w:hAnsiTheme="minorHAnsi" w:cstheme="minorHAnsi"/>
          <w:color w:val="000000"/>
          <w:szCs w:val="18"/>
        </w:rPr>
        <w:t xml:space="preserve"> </w:t>
      </w:r>
    </w:p>
    <w:p w:rsidR="003D38B6" w:rsidRDefault="003D38B6" w:rsidP="003D38B6">
      <w:pPr>
        <w:ind w:right="-794"/>
        <w:jc w:val="both"/>
        <w:rPr>
          <w:rFonts w:asciiTheme="minorHAnsi" w:hAnsiTheme="minorHAnsi" w:cstheme="minorHAnsi"/>
          <w:color w:val="000000"/>
          <w:szCs w:val="18"/>
        </w:rPr>
      </w:pPr>
    </w:p>
    <w:p w:rsidR="003D38B6" w:rsidRDefault="003D38B6" w:rsidP="003D38B6">
      <w:pPr>
        <w:pStyle w:val="ListeParagraf"/>
        <w:numPr>
          <w:ilvl w:val="0"/>
          <w:numId w:val="4"/>
        </w:numPr>
        <w:ind w:right="-794"/>
        <w:jc w:val="both"/>
        <w:rPr>
          <w:rFonts w:asciiTheme="minorHAnsi" w:hAnsiTheme="minorHAnsi" w:cstheme="minorHAnsi"/>
          <w:color w:val="000000"/>
          <w:szCs w:val="18"/>
        </w:rPr>
      </w:pPr>
      <w:r>
        <w:rPr>
          <w:rFonts w:asciiTheme="minorHAnsi" w:hAnsiTheme="minorHAnsi" w:cstheme="minorHAnsi"/>
          <w:color w:val="000000"/>
          <w:szCs w:val="18"/>
        </w:rPr>
        <w:t xml:space="preserve">287 sayılı Cumhurbaşkanı Kararı ile ÖTV oranları indirilen </w:t>
      </w:r>
      <w:proofErr w:type="spellStart"/>
      <w:r>
        <w:rPr>
          <w:rFonts w:asciiTheme="minorHAnsi" w:hAnsiTheme="minorHAnsi" w:cstheme="minorHAnsi"/>
          <w:color w:val="000000"/>
          <w:szCs w:val="18"/>
        </w:rPr>
        <w:t>ÖTVK’nu</w:t>
      </w:r>
      <w:proofErr w:type="spellEnd"/>
      <w:r>
        <w:rPr>
          <w:rFonts w:asciiTheme="minorHAnsi" w:hAnsiTheme="minorHAnsi" w:cstheme="minorHAnsi"/>
          <w:color w:val="000000"/>
          <w:szCs w:val="18"/>
        </w:rPr>
        <w:t xml:space="preserve">(II) sayılı listedeki 87.03 GTİP numaralı binek </w:t>
      </w:r>
      <w:r w:rsidR="00265DE1">
        <w:rPr>
          <w:rFonts w:asciiTheme="minorHAnsi" w:hAnsiTheme="minorHAnsi" w:cstheme="minorHAnsi"/>
          <w:color w:val="000000"/>
          <w:szCs w:val="18"/>
        </w:rPr>
        <w:t>otomobillerinin tesliminde indirimli ÖTV oranı uygulaması süresi 30.06.2019 tarihine kadar uzatılmıştır.</w:t>
      </w:r>
    </w:p>
    <w:p w:rsidR="00265DE1" w:rsidRDefault="00265DE1" w:rsidP="00265DE1">
      <w:pPr>
        <w:ind w:right="-794"/>
        <w:jc w:val="both"/>
        <w:rPr>
          <w:rFonts w:asciiTheme="minorHAnsi" w:hAnsiTheme="minorHAnsi" w:cstheme="minorHAnsi"/>
          <w:color w:val="000000"/>
          <w:szCs w:val="18"/>
        </w:rPr>
      </w:pPr>
    </w:p>
    <w:p w:rsidR="00265DE1" w:rsidRPr="00265DE1" w:rsidRDefault="00265DE1" w:rsidP="00265DE1">
      <w:pPr>
        <w:pStyle w:val="ListeParagraf"/>
        <w:numPr>
          <w:ilvl w:val="0"/>
          <w:numId w:val="4"/>
        </w:numPr>
        <w:ind w:right="-794"/>
        <w:jc w:val="both"/>
        <w:rPr>
          <w:rFonts w:asciiTheme="minorHAnsi" w:hAnsiTheme="minorHAnsi" w:cstheme="minorHAnsi"/>
          <w:color w:val="000000"/>
          <w:szCs w:val="18"/>
        </w:rPr>
      </w:pPr>
      <w:r>
        <w:rPr>
          <w:rFonts w:asciiTheme="minorHAnsi" w:hAnsiTheme="minorHAnsi" w:cstheme="minorHAnsi"/>
          <w:color w:val="000000"/>
          <w:szCs w:val="18"/>
        </w:rPr>
        <w:t xml:space="preserve">287 sayılı Cumhurbaşkanı Kararı ile ÖTV oranları (“0”) sıfırlanan ÖTVK </w:t>
      </w:r>
      <w:r w:rsidR="00F70DBD">
        <w:rPr>
          <w:rFonts w:asciiTheme="minorHAnsi" w:hAnsiTheme="minorHAnsi" w:cstheme="minorHAnsi"/>
          <w:color w:val="000000"/>
          <w:szCs w:val="18"/>
        </w:rPr>
        <w:t>(IV)</w:t>
      </w:r>
      <w:r>
        <w:rPr>
          <w:rFonts w:asciiTheme="minorHAnsi" w:hAnsiTheme="minorHAnsi" w:cstheme="minorHAnsi"/>
          <w:color w:val="000000"/>
          <w:szCs w:val="18"/>
        </w:rPr>
        <w:t xml:space="preserve"> sayılı listedeki mallardan Kararnamede GTİP numaraları belirtilen klima cihazları, buzdolapları, ısıtıcılar, çamaşır makinaları, bulaşık makinaları ve elektrik süpürgeleri tesliminde “0” </w:t>
      </w:r>
      <w:r w:rsidR="001C4D3E">
        <w:rPr>
          <w:rFonts w:asciiTheme="minorHAnsi" w:hAnsiTheme="minorHAnsi" w:cstheme="minorHAnsi"/>
          <w:color w:val="000000"/>
          <w:szCs w:val="18"/>
        </w:rPr>
        <w:t>oranında ÖTV uygulaması süresi 30.06.2019 tarihine kadar uzatılmıştır.</w:t>
      </w:r>
    </w:p>
    <w:p w:rsidR="00DA4FA4" w:rsidRDefault="00DA4FA4" w:rsidP="00EB5B07">
      <w:pPr>
        <w:pStyle w:val="ListeParagraf"/>
        <w:ind w:right="-794"/>
        <w:jc w:val="both"/>
        <w:rPr>
          <w:rFonts w:asciiTheme="minorHAnsi" w:hAnsiTheme="minorHAnsi" w:cstheme="minorHAnsi"/>
          <w:color w:val="000000"/>
          <w:szCs w:val="18"/>
        </w:rPr>
      </w:pPr>
    </w:p>
    <w:p w:rsidR="00A12666" w:rsidRPr="00AD0CC7" w:rsidRDefault="00A12666" w:rsidP="00EB5B07">
      <w:pPr>
        <w:pStyle w:val="ListeParagraf"/>
        <w:ind w:right="-794"/>
        <w:jc w:val="both"/>
        <w:rPr>
          <w:rFonts w:asciiTheme="minorHAnsi" w:hAnsiTheme="minorHAnsi" w:cstheme="minorHAnsi"/>
          <w:color w:val="000000"/>
          <w:szCs w:val="18"/>
        </w:rPr>
      </w:pPr>
    </w:p>
    <w:p w:rsidR="00DA4FA4" w:rsidRDefault="00DA4FA4" w:rsidP="0072221B">
      <w:pPr>
        <w:ind w:right="-794" w:firstLine="708"/>
        <w:jc w:val="both"/>
        <w:rPr>
          <w:rFonts w:asciiTheme="minorHAnsi" w:hAnsiTheme="minorHAnsi" w:cstheme="minorHAnsi"/>
          <w:color w:val="000000"/>
          <w:szCs w:val="18"/>
        </w:rPr>
      </w:pPr>
    </w:p>
    <w:p w:rsidR="0072221B" w:rsidRDefault="003B0B10" w:rsidP="0072221B">
      <w:pPr>
        <w:ind w:right="-794"/>
        <w:jc w:val="both"/>
        <w:rPr>
          <w:rFonts w:asciiTheme="minorHAnsi" w:hAnsiTheme="minorHAnsi" w:cstheme="minorHAnsi"/>
          <w:b/>
        </w:rPr>
      </w:pPr>
      <w:r>
        <w:rPr>
          <w:rFonts w:asciiTheme="minorHAnsi" w:hAnsiTheme="minorHAnsi" w:cstheme="minorHAnsi"/>
          <w:b/>
        </w:rPr>
        <w:lastRenderedPageBreak/>
        <w:t>2</w:t>
      </w:r>
      <w:r w:rsidR="00A42803">
        <w:rPr>
          <w:rFonts w:asciiTheme="minorHAnsi" w:hAnsiTheme="minorHAnsi" w:cstheme="minorHAnsi"/>
          <w:b/>
        </w:rPr>
        <w:t>-</w:t>
      </w:r>
      <w:r w:rsidR="006E465F">
        <w:rPr>
          <w:rFonts w:asciiTheme="minorHAnsi" w:hAnsiTheme="minorHAnsi" w:cstheme="minorHAnsi"/>
          <w:b/>
        </w:rPr>
        <w:t>TEVKİFAT ORANLARI</w:t>
      </w:r>
      <w:r w:rsidR="005B7D09">
        <w:rPr>
          <w:rFonts w:asciiTheme="minorHAnsi" w:hAnsiTheme="minorHAnsi" w:cstheme="minorHAnsi"/>
          <w:b/>
        </w:rPr>
        <w:t>,</w:t>
      </w:r>
      <w:r w:rsidR="006E465F">
        <w:rPr>
          <w:rFonts w:asciiTheme="minorHAnsi" w:hAnsiTheme="minorHAnsi" w:cstheme="minorHAnsi"/>
          <w:b/>
        </w:rPr>
        <w:t xml:space="preserve"> YURT DIŞINDA İHRAÇ EDİLEN TAHVİLLER İLE KİRA SERTİFİKALARI GELİRLERİNDE İNDİRİLDİ</w:t>
      </w:r>
      <w:r w:rsidR="005B7D09">
        <w:rPr>
          <w:rFonts w:asciiTheme="minorHAnsi" w:hAnsiTheme="minorHAnsi" w:cstheme="minorHAnsi"/>
          <w:b/>
        </w:rPr>
        <w:t>,</w:t>
      </w:r>
      <w:r w:rsidR="006E465F">
        <w:rPr>
          <w:rFonts w:asciiTheme="minorHAnsi" w:hAnsiTheme="minorHAnsi" w:cstheme="minorHAnsi"/>
          <w:b/>
        </w:rPr>
        <w:t xml:space="preserve"> </w:t>
      </w:r>
      <w:r w:rsidR="006E465F" w:rsidRPr="00F70DBD">
        <w:rPr>
          <w:rFonts w:asciiTheme="minorHAnsi" w:hAnsiTheme="minorHAnsi" w:cstheme="minorHAnsi"/>
          <w:b/>
        </w:rPr>
        <w:t>DÖVİZ TE</w:t>
      </w:r>
      <w:r w:rsidR="00F70DBD" w:rsidRPr="00F70DBD">
        <w:rPr>
          <w:rFonts w:asciiTheme="minorHAnsi" w:hAnsiTheme="minorHAnsi" w:cstheme="minorHAnsi"/>
          <w:b/>
        </w:rPr>
        <w:t>V</w:t>
      </w:r>
      <w:r w:rsidR="006E465F" w:rsidRPr="00F70DBD">
        <w:rPr>
          <w:rFonts w:asciiTheme="minorHAnsi" w:hAnsiTheme="minorHAnsi" w:cstheme="minorHAnsi"/>
          <w:b/>
        </w:rPr>
        <w:t>DİAT</w:t>
      </w:r>
      <w:r w:rsidR="006E465F">
        <w:rPr>
          <w:rFonts w:asciiTheme="minorHAnsi" w:hAnsiTheme="minorHAnsi" w:cstheme="minorHAnsi"/>
          <w:b/>
        </w:rPr>
        <w:t xml:space="preserve"> HESAPLARI FAİZLERİNDE ARTIRILDI</w:t>
      </w:r>
      <w:r w:rsidR="005B7D09">
        <w:rPr>
          <w:rFonts w:asciiTheme="minorHAnsi" w:hAnsiTheme="minorHAnsi" w:cstheme="minorHAnsi"/>
          <w:b/>
        </w:rPr>
        <w:t>,</w:t>
      </w:r>
      <w:r w:rsidR="006E465F">
        <w:rPr>
          <w:rFonts w:asciiTheme="minorHAnsi" w:hAnsiTheme="minorHAnsi" w:cstheme="minorHAnsi"/>
          <w:b/>
        </w:rPr>
        <w:t xml:space="preserve"> VARLIK FİNANSMAN </w:t>
      </w:r>
      <w:r w:rsidR="00D71D18">
        <w:rPr>
          <w:rFonts w:asciiTheme="minorHAnsi" w:hAnsiTheme="minorHAnsi" w:cstheme="minorHAnsi"/>
          <w:b/>
        </w:rPr>
        <w:t>FONU GE</w:t>
      </w:r>
      <w:r w:rsidR="00425B1C">
        <w:rPr>
          <w:rFonts w:asciiTheme="minorHAnsi" w:hAnsiTheme="minorHAnsi" w:cstheme="minorHAnsi"/>
          <w:b/>
        </w:rPr>
        <w:t>LİRLERİNDE</w:t>
      </w:r>
      <w:r w:rsidR="00D71D18">
        <w:rPr>
          <w:rFonts w:asciiTheme="minorHAnsi" w:hAnsiTheme="minorHAnsi" w:cstheme="minorHAnsi"/>
          <w:b/>
        </w:rPr>
        <w:t xml:space="preserve"> BSMV’SİNDE </w:t>
      </w:r>
      <w:r w:rsidR="006E465F">
        <w:rPr>
          <w:rFonts w:asciiTheme="minorHAnsi" w:hAnsiTheme="minorHAnsi" w:cstheme="minorHAnsi"/>
          <w:b/>
        </w:rPr>
        <w:t>DEĞİŞİKLİK</w:t>
      </w:r>
      <w:r w:rsidR="00AD4630">
        <w:rPr>
          <w:rFonts w:asciiTheme="minorHAnsi" w:hAnsiTheme="minorHAnsi" w:cstheme="minorHAnsi"/>
          <w:b/>
        </w:rPr>
        <w:t xml:space="preserve"> YAPILDI:</w:t>
      </w:r>
    </w:p>
    <w:p w:rsidR="00A210D1" w:rsidRDefault="00A210D1" w:rsidP="0072221B">
      <w:pPr>
        <w:ind w:right="-794"/>
        <w:jc w:val="both"/>
        <w:rPr>
          <w:rFonts w:asciiTheme="minorHAnsi" w:hAnsiTheme="minorHAnsi" w:cstheme="minorHAnsi"/>
          <w:b/>
        </w:rPr>
      </w:pPr>
    </w:p>
    <w:p w:rsidR="00B94D7D" w:rsidRDefault="00B94D7D" w:rsidP="00B94D7D">
      <w:pPr>
        <w:pStyle w:val="ListeParagraf"/>
        <w:numPr>
          <w:ilvl w:val="0"/>
          <w:numId w:val="5"/>
        </w:numPr>
        <w:spacing w:after="160" w:line="259" w:lineRule="auto"/>
        <w:jc w:val="both"/>
        <w:rPr>
          <w:rFonts w:asciiTheme="minorHAnsi" w:hAnsiTheme="minorHAnsi" w:cstheme="minorHAnsi"/>
        </w:rPr>
      </w:pPr>
      <w:r>
        <w:rPr>
          <w:rFonts w:asciiTheme="minorHAnsi" w:hAnsiTheme="minorHAnsi" w:cstheme="minorHAnsi"/>
        </w:rPr>
        <w:t>21</w:t>
      </w:r>
      <w:r w:rsidR="0072221B">
        <w:rPr>
          <w:rFonts w:asciiTheme="minorHAnsi" w:hAnsiTheme="minorHAnsi" w:cstheme="minorHAnsi"/>
        </w:rPr>
        <w:t>.</w:t>
      </w:r>
      <w:r w:rsidR="00A210D1">
        <w:rPr>
          <w:rFonts w:asciiTheme="minorHAnsi" w:hAnsiTheme="minorHAnsi" w:cstheme="minorHAnsi"/>
        </w:rPr>
        <w:t>03</w:t>
      </w:r>
      <w:r w:rsidR="0072221B">
        <w:rPr>
          <w:rFonts w:asciiTheme="minorHAnsi" w:hAnsiTheme="minorHAnsi" w:cstheme="minorHAnsi"/>
        </w:rPr>
        <w:t xml:space="preserve">.2019 tarih ve </w:t>
      </w:r>
      <w:r w:rsidR="00A210D1">
        <w:rPr>
          <w:rFonts w:asciiTheme="minorHAnsi" w:hAnsiTheme="minorHAnsi" w:cstheme="minorHAnsi"/>
        </w:rPr>
        <w:t>307</w:t>
      </w:r>
      <w:r>
        <w:rPr>
          <w:rFonts w:asciiTheme="minorHAnsi" w:hAnsiTheme="minorHAnsi" w:cstheme="minorHAnsi"/>
        </w:rPr>
        <w:t>21</w:t>
      </w:r>
      <w:r w:rsidR="0072221B">
        <w:rPr>
          <w:rFonts w:asciiTheme="minorHAnsi" w:hAnsiTheme="minorHAnsi" w:cstheme="minorHAnsi"/>
        </w:rPr>
        <w:t xml:space="preserve"> sayılı Resmi Gazetede yayımlanan </w:t>
      </w:r>
      <w:r>
        <w:rPr>
          <w:rFonts w:asciiTheme="minorHAnsi" w:hAnsiTheme="minorHAnsi" w:cstheme="minorHAnsi"/>
        </w:rPr>
        <w:t xml:space="preserve">842 sayılı Cumhurbaşkanı Kararı </w:t>
      </w:r>
      <w:proofErr w:type="gramStart"/>
      <w:r>
        <w:rPr>
          <w:rFonts w:asciiTheme="minorHAnsi" w:hAnsiTheme="minorHAnsi" w:cstheme="minorHAnsi"/>
        </w:rPr>
        <w:t>ile,</w:t>
      </w:r>
      <w:proofErr w:type="gramEnd"/>
      <w:r>
        <w:rPr>
          <w:rFonts w:asciiTheme="minorHAnsi" w:hAnsiTheme="minorHAnsi" w:cstheme="minorHAnsi"/>
        </w:rPr>
        <w:t xml:space="preserve"> 2009/14592,2009/14593, 2009/14594 ve 2006/10731 sayılı Bakanlar Kurulu Kararlarında değişiklikler yapılarak,</w:t>
      </w:r>
    </w:p>
    <w:p w:rsidR="00F70DBD" w:rsidRDefault="00F70DBD" w:rsidP="00F70DBD">
      <w:pPr>
        <w:pStyle w:val="ListeParagraf"/>
        <w:spacing w:after="160" w:line="259" w:lineRule="auto"/>
        <w:jc w:val="both"/>
        <w:rPr>
          <w:rFonts w:asciiTheme="minorHAnsi" w:hAnsiTheme="minorHAnsi" w:cstheme="minorHAnsi"/>
        </w:rPr>
      </w:pPr>
    </w:p>
    <w:p w:rsidR="00371808" w:rsidRDefault="00A12666" w:rsidP="00B94D7D">
      <w:pPr>
        <w:pStyle w:val="ListeParagraf"/>
        <w:numPr>
          <w:ilvl w:val="0"/>
          <w:numId w:val="5"/>
        </w:numPr>
        <w:spacing w:after="160" w:line="259" w:lineRule="auto"/>
        <w:jc w:val="both"/>
        <w:rPr>
          <w:rFonts w:asciiTheme="minorHAnsi" w:hAnsiTheme="minorHAnsi" w:cstheme="minorHAnsi"/>
        </w:rPr>
      </w:pPr>
      <w:r>
        <w:rPr>
          <w:rFonts w:asciiTheme="minorHAnsi" w:hAnsiTheme="minorHAnsi" w:cstheme="minorHAnsi"/>
        </w:rPr>
        <w:t>Gelir Vergisi Kanununun 94 ve Kurumlar Vergisi Kanununun 15 ve 30 ‘</w:t>
      </w:r>
      <w:proofErr w:type="spellStart"/>
      <w:r>
        <w:rPr>
          <w:rFonts w:asciiTheme="minorHAnsi" w:hAnsiTheme="minorHAnsi" w:cstheme="minorHAnsi"/>
        </w:rPr>
        <w:t>ncu</w:t>
      </w:r>
      <w:proofErr w:type="spellEnd"/>
      <w:r>
        <w:rPr>
          <w:rFonts w:asciiTheme="minorHAnsi" w:hAnsiTheme="minorHAnsi" w:cstheme="minorHAnsi"/>
        </w:rPr>
        <w:t xml:space="preserve"> maddelerine göre, </w:t>
      </w:r>
      <w:r w:rsidR="00F70DBD">
        <w:rPr>
          <w:rFonts w:asciiTheme="minorHAnsi" w:hAnsiTheme="minorHAnsi" w:cstheme="minorHAnsi"/>
        </w:rPr>
        <w:t>t</w:t>
      </w:r>
      <w:r w:rsidR="00867F51">
        <w:rPr>
          <w:rFonts w:asciiTheme="minorHAnsi" w:hAnsiTheme="minorHAnsi" w:cstheme="minorHAnsi"/>
        </w:rPr>
        <w:t xml:space="preserve">am mükellef kurumlar tarafından yurt dışında ihraç edilen tahvillerin faizlerinden yapılacak vergi kesintisi oranları ile tam mükellef varlık kiralama </w:t>
      </w:r>
      <w:r w:rsidR="00371808">
        <w:rPr>
          <w:rFonts w:asciiTheme="minorHAnsi" w:hAnsiTheme="minorHAnsi" w:cstheme="minorHAnsi"/>
        </w:rPr>
        <w:t xml:space="preserve">şirketleri tarafından yurt dışında ihraç edilen kira sertifikalarının gelirlerinden yapılacak vergi kesintisi oranlarında vadelerine göre </w:t>
      </w:r>
      <w:r w:rsidR="009E0242">
        <w:rPr>
          <w:rFonts w:asciiTheme="minorHAnsi" w:hAnsiTheme="minorHAnsi" w:cstheme="minorHAnsi"/>
        </w:rPr>
        <w:t>K</w:t>
      </w:r>
      <w:r w:rsidR="00371808">
        <w:rPr>
          <w:rFonts w:asciiTheme="minorHAnsi" w:hAnsiTheme="minorHAnsi" w:cstheme="minorHAnsi"/>
        </w:rPr>
        <w:t>arar</w:t>
      </w:r>
      <w:r w:rsidR="009E0242">
        <w:rPr>
          <w:rFonts w:asciiTheme="minorHAnsi" w:hAnsiTheme="minorHAnsi" w:cstheme="minorHAnsi"/>
        </w:rPr>
        <w:t>’</w:t>
      </w:r>
      <w:r w:rsidR="00371808">
        <w:rPr>
          <w:rFonts w:asciiTheme="minorHAnsi" w:hAnsiTheme="minorHAnsi" w:cstheme="minorHAnsi"/>
        </w:rPr>
        <w:t>da belirtilen şekilde indirimler yapılmıştır.</w:t>
      </w:r>
    </w:p>
    <w:p w:rsidR="00B91DD8" w:rsidRDefault="00B91DD8" w:rsidP="00371808">
      <w:pPr>
        <w:pStyle w:val="ListeParagraf"/>
        <w:spacing w:after="160" w:line="259" w:lineRule="auto"/>
        <w:jc w:val="both"/>
        <w:rPr>
          <w:rFonts w:asciiTheme="minorHAnsi" w:hAnsiTheme="minorHAnsi" w:cstheme="minorHAnsi"/>
        </w:rPr>
      </w:pPr>
    </w:p>
    <w:p w:rsidR="00371808" w:rsidRDefault="00371808" w:rsidP="00371808">
      <w:pPr>
        <w:pStyle w:val="ListeParagraf"/>
        <w:numPr>
          <w:ilvl w:val="0"/>
          <w:numId w:val="5"/>
        </w:numPr>
        <w:spacing w:after="160" w:line="259" w:lineRule="auto"/>
        <w:jc w:val="both"/>
        <w:rPr>
          <w:rFonts w:asciiTheme="minorHAnsi" w:hAnsiTheme="minorHAnsi" w:cstheme="minorHAnsi"/>
        </w:rPr>
      </w:pPr>
      <w:proofErr w:type="gramStart"/>
      <w:r>
        <w:rPr>
          <w:rFonts w:asciiTheme="minorHAnsi" w:hAnsiTheme="minorHAnsi" w:cstheme="minorHAnsi"/>
        </w:rPr>
        <w:t xml:space="preserve">Gelir Vergisi </w:t>
      </w:r>
      <w:r w:rsidR="005B7D09">
        <w:rPr>
          <w:rFonts w:asciiTheme="minorHAnsi" w:hAnsiTheme="minorHAnsi" w:cstheme="minorHAnsi"/>
        </w:rPr>
        <w:t xml:space="preserve">Kanunu </w:t>
      </w:r>
      <w:bookmarkStart w:id="0" w:name="_GoBack"/>
      <w:bookmarkEnd w:id="0"/>
      <w:r>
        <w:rPr>
          <w:rFonts w:asciiTheme="minorHAnsi" w:hAnsiTheme="minorHAnsi" w:cstheme="minorHAnsi"/>
        </w:rPr>
        <w:t>67’nci maddesine göre 2006/10731 sayılı Bakanlar Kurulu Kararı ile belirlenen vergi kesintisi oranları</w:t>
      </w:r>
      <w:r w:rsidR="009E0242">
        <w:rPr>
          <w:rFonts w:asciiTheme="minorHAnsi" w:hAnsiTheme="minorHAnsi" w:cstheme="minorHAnsi"/>
        </w:rPr>
        <w:t>,</w:t>
      </w:r>
      <w:r>
        <w:rPr>
          <w:rFonts w:asciiTheme="minorHAnsi" w:hAnsiTheme="minorHAnsi" w:cstheme="minorHAnsi"/>
        </w:rPr>
        <w:t xml:space="preserve"> döviz </w:t>
      </w:r>
      <w:r w:rsidR="003A5837">
        <w:rPr>
          <w:rFonts w:asciiTheme="minorHAnsi" w:hAnsiTheme="minorHAnsi" w:cstheme="minorHAnsi"/>
        </w:rPr>
        <w:t>te</w:t>
      </w:r>
      <w:r w:rsidR="009E0242">
        <w:rPr>
          <w:rFonts w:asciiTheme="minorHAnsi" w:hAnsiTheme="minorHAnsi" w:cstheme="minorHAnsi"/>
        </w:rPr>
        <w:t>v</w:t>
      </w:r>
      <w:r w:rsidR="003A5837">
        <w:rPr>
          <w:rFonts w:asciiTheme="minorHAnsi" w:hAnsiTheme="minorHAnsi" w:cstheme="minorHAnsi"/>
        </w:rPr>
        <w:t xml:space="preserve">diat hesaplarına yürütülen faizler ve katılım </w:t>
      </w:r>
      <w:r w:rsidR="002241E3">
        <w:rPr>
          <w:rFonts w:asciiTheme="minorHAnsi" w:hAnsiTheme="minorHAnsi" w:cstheme="minorHAnsi"/>
        </w:rPr>
        <w:t>bankalarınca</w:t>
      </w:r>
      <w:r w:rsidR="003A5837">
        <w:rPr>
          <w:rFonts w:asciiTheme="minorHAnsi" w:hAnsiTheme="minorHAnsi" w:cstheme="minorHAnsi"/>
        </w:rPr>
        <w:t xml:space="preserve"> döviz katılma hesaplarına ödenen kar paylarından </w:t>
      </w:r>
      <w:r w:rsidR="002241E3">
        <w:rPr>
          <w:rFonts w:asciiTheme="minorHAnsi" w:hAnsiTheme="minorHAnsi" w:cstheme="minorHAnsi"/>
        </w:rPr>
        <w:t>vadesiz ve ihbarlı hesaplar ile bir yıla kadar vadeli hesaplarda %20</w:t>
      </w:r>
      <w:r w:rsidR="009E0242">
        <w:rPr>
          <w:rFonts w:asciiTheme="minorHAnsi" w:hAnsiTheme="minorHAnsi" w:cstheme="minorHAnsi"/>
        </w:rPr>
        <w:t>,</w:t>
      </w:r>
      <w:r w:rsidR="002241E3">
        <w:rPr>
          <w:rFonts w:asciiTheme="minorHAnsi" w:hAnsiTheme="minorHAnsi" w:cstheme="minorHAnsi"/>
        </w:rPr>
        <w:t xml:space="preserve"> bir yıldan uzun vadeli hesaplarda %18 olarak belirlenmiştir.</w:t>
      </w:r>
      <w:proofErr w:type="gramEnd"/>
    </w:p>
    <w:p w:rsidR="002241E3" w:rsidRDefault="002241E3" w:rsidP="002241E3">
      <w:pPr>
        <w:pStyle w:val="ListeParagraf"/>
        <w:spacing w:after="160" w:line="259" w:lineRule="auto"/>
        <w:jc w:val="both"/>
        <w:rPr>
          <w:rFonts w:asciiTheme="minorHAnsi" w:hAnsiTheme="minorHAnsi" w:cstheme="minorHAnsi"/>
        </w:rPr>
      </w:pPr>
    </w:p>
    <w:p w:rsidR="002241E3" w:rsidRPr="00D60399" w:rsidRDefault="002241E3" w:rsidP="002241E3">
      <w:pPr>
        <w:pStyle w:val="ListeParagraf"/>
        <w:numPr>
          <w:ilvl w:val="0"/>
          <w:numId w:val="5"/>
        </w:numPr>
        <w:spacing w:after="160" w:line="259" w:lineRule="auto"/>
        <w:jc w:val="both"/>
        <w:rPr>
          <w:rFonts w:asciiTheme="minorHAnsi" w:hAnsiTheme="minorHAnsi" w:cstheme="minorHAnsi"/>
        </w:rPr>
      </w:pPr>
      <w:r w:rsidRPr="00D60399">
        <w:rPr>
          <w:rFonts w:asciiTheme="minorHAnsi" w:hAnsiTheme="minorHAnsi" w:cstheme="minorHAnsi"/>
        </w:rPr>
        <w:t xml:space="preserve">Varlık finansmanı fonları tarafından münhasıran </w:t>
      </w:r>
      <w:proofErr w:type="gramStart"/>
      <w:r w:rsidRPr="00D60399">
        <w:rPr>
          <w:rFonts w:asciiTheme="minorHAnsi" w:hAnsiTheme="minorHAnsi" w:cstheme="minorHAnsi"/>
        </w:rPr>
        <w:t>portföylerinde</w:t>
      </w:r>
      <w:proofErr w:type="gramEnd"/>
      <w:r w:rsidRPr="00D60399">
        <w:rPr>
          <w:rFonts w:asciiTheme="minorHAnsi" w:hAnsiTheme="minorHAnsi" w:cstheme="minorHAnsi"/>
        </w:rPr>
        <w:t xml:space="preserve"> yer alan ipotek teminatlı menkul kıymetler karşılık gösterilerek ihraç edilen varlığa dayalı menkul kıymetlerin, ipotek teminatlı menkul kıymetleri karşılık gösterilen ihraççı bankalarca iktisap edilmesi durumunda, ihraççı bankalarca bu menkul kıymetler dolayısıyla elde edilen dönemsel </w:t>
      </w:r>
      <w:r w:rsidR="00D60399" w:rsidRPr="00D60399">
        <w:rPr>
          <w:rFonts w:asciiTheme="minorHAnsi" w:hAnsiTheme="minorHAnsi" w:cstheme="minorHAnsi"/>
        </w:rPr>
        <w:t>getiriler için banka ve sigorta muameleleri vergisi oranı %1 olarak uygulan</w:t>
      </w:r>
      <w:r w:rsidR="009E0242">
        <w:rPr>
          <w:rFonts w:asciiTheme="minorHAnsi" w:hAnsiTheme="minorHAnsi" w:cstheme="minorHAnsi"/>
        </w:rPr>
        <w:t>acaktır.</w:t>
      </w:r>
    </w:p>
    <w:p w:rsidR="000115D2" w:rsidRPr="000C08F3" w:rsidRDefault="000115D2" w:rsidP="00B9711F">
      <w:pPr>
        <w:jc w:val="both"/>
        <w:rPr>
          <w:rFonts w:asciiTheme="minorHAnsi" w:hAnsiTheme="minorHAnsi" w:cstheme="minorHAnsi"/>
          <w:sz w:val="36"/>
        </w:rPr>
      </w:pPr>
    </w:p>
    <w:p w:rsidR="00426B72" w:rsidRPr="001A07E7" w:rsidRDefault="00B91DD8" w:rsidP="00426B72">
      <w:pPr>
        <w:jc w:val="both"/>
        <w:rPr>
          <w:rFonts w:asciiTheme="minorHAnsi" w:hAnsiTheme="minorHAnsi" w:cstheme="minorHAnsi"/>
          <w:b/>
        </w:rPr>
      </w:pPr>
      <w:r>
        <w:rPr>
          <w:b/>
          <w:i/>
          <w:sz w:val="18"/>
          <w:szCs w:val="18"/>
        </w:rPr>
        <w:t xml:space="preserve">         </w:t>
      </w:r>
      <w:r>
        <w:rPr>
          <w:b/>
          <w:i/>
          <w:sz w:val="18"/>
          <w:szCs w:val="18"/>
        </w:rPr>
        <w:tab/>
      </w:r>
      <w:r>
        <w:rPr>
          <w:b/>
          <w:i/>
          <w:sz w:val="18"/>
          <w:szCs w:val="18"/>
        </w:rPr>
        <w:tab/>
      </w:r>
      <w:r>
        <w:rPr>
          <w:b/>
          <w:i/>
          <w:sz w:val="18"/>
          <w:szCs w:val="18"/>
        </w:rPr>
        <w:tab/>
      </w:r>
      <w:r w:rsidR="00426B72" w:rsidRPr="001A07E7">
        <w:rPr>
          <w:b/>
          <w:i/>
          <w:sz w:val="18"/>
          <w:szCs w:val="18"/>
        </w:rPr>
        <w:t xml:space="preserve">AKTÜEL BAĞIMSIZ DENETİM VE YEMİNLİ MALİ MÜŞAVİRLİK HİZMETLERİ A.Ş.      </w:t>
      </w:r>
    </w:p>
    <w:p w:rsidR="004E18CD" w:rsidRPr="004E18CD" w:rsidRDefault="004E18CD" w:rsidP="0072221B">
      <w:pPr>
        <w:pStyle w:val="ListeParagraf"/>
        <w:ind w:left="1440" w:right="-2211"/>
        <w:jc w:val="both"/>
        <w:rPr>
          <w:rFonts w:asciiTheme="minorHAnsi" w:hAnsiTheme="minorHAnsi" w:cstheme="minorHAnsi"/>
        </w:rPr>
      </w:pPr>
    </w:p>
    <w:sectPr w:rsidR="004E18CD" w:rsidRPr="004E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43D2"/>
    <w:multiLevelType w:val="hybridMultilevel"/>
    <w:tmpl w:val="E7A664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EB1BA0"/>
    <w:multiLevelType w:val="hybridMultilevel"/>
    <w:tmpl w:val="E3247EC4"/>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28534E3"/>
    <w:multiLevelType w:val="hybridMultilevel"/>
    <w:tmpl w:val="57E45DF8"/>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45C27993"/>
    <w:multiLevelType w:val="hybridMultilevel"/>
    <w:tmpl w:val="1CF43A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2BC22CB"/>
    <w:multiLevelType w:val="hybridMultilevel"/>
    <w:tmpl w:val="1734A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45"/>
    <w:rsid w:val="000115D2"/>
    <w:rsid w:val="000462EE"/>
    <w:rsid w:val="000920EC"/>
    <w:rsid w:val="000C00FD"/>
    <w:rsid w:val="000C08F3"/>
    <w:rsid w:val="00146BEC"/>
    <w:rsid w:val="00165837"/>
    <w:rsid w:val="00185980"/>
    <w:rsid w:val="001C005E"/>
    <w:rsid w:val="001C4D3E"/>
    <w:rsid w:val="001F11E4"/>
    <w:rsid w:val="001F79CB"/>
    <w:rsid w:val="00210A2D"/>
    <w:rsid w:val="00223735"/>
    <w:rsid w:val="002241E3"/>
    <w:rsid w:val="00265DE1"/>
    <w:rsid w:val="002B41AC"/>
    <w:rsid w:val="002F1B7D"/>
    <w:rsid w:val="00345A3B"/>
    <w:rsid w:val="00371808"/>
    <w:rsid w:val="0037591D"/>
    <w:rsid w:val="003A5837"/>
    <w:rsid w:val="003B0B10"/>
    <w:rsid w:val="003D38B6"/>
    <w:rsid w:val="003D485D"/>
    <w:rsid w:val="0041744E"/>
    <w:rsid w:val="00425B1C"/>
    <w:rsid w:val="00426B72"/>
    <w:rsid w:val="00455296"/>
    <w:rsid w:val="00475F92"/>
    <w:rsid w:val="004B49C3"/>
    <w:rsid w:val="004C1679"/>
    <w:rsid w:val="004E18CD"/>
    <w:rsid w:val="004F70C8"/>
    <w:rsid w:val="004F7837"/>
    <w:rsid w:val="0050045E"/>
    <w:rsid w:val="005100E4"/>
    <w:rsid w:val="00550DE7"/>
    <w:rsid w:val="005A5E7E"/>
    <w:rsid w:val="005B239F"/>
    <w:rsid w:val="005B7D09"/>
    <w:rsid w:val="005D0F87"/>
    <w:rsid w:val="005D45E4"/>
    <w:rsid w:val="00601C33"/>
    <w:rsid w:val="006264D6"/>
    <w:rsid w:val="00647212"/>
    <w:rsid w:val="006602F9"/>
    <w:rsid w:val="006A0F64"/>
    <w:rsid w:val="006B1C1C"/>
    <w:rsid w:val="006E465F"/>
    <w:rsid w:val="0072221B"/>
    <w:rsid w:val="00745E34"/>
    <w:rsid w:val="007604F1"/>
    <w:rsid w:val="00776D78"/>
    <w:rsid w:val="007835C0"/>
    <w:rsid w:val="00835839"/>
    <w:rsid w:val="00854489"/>
    <w:rsid w:val="0086173A"/>
    <w:rsid w:val="00867F51"/>
    <w:rsid w:val="008E6D15"/>
    <w:rsid w:val="008E7981"/>
    <w:rsid w:val="008F50C6"/>
    <w:rsid w:val="00906EB8"/>
    <w:rsid w:val="00926616"/>
    <w:rsid w:val="00932E2D"/>
    <w:rsid w:val="009B7AFF"/>
    <w:rsid w:val="009C5867"/>
    <w:rsid w:val="009E0242"/>
    <w:rsid w:val="00A00C09"/>
    <w:rsid w:val="00A12666"/>
    <w:rsid w:val="00A210D1"/>
    <w:rsid w:val="00A35046"/>
    <w:rsid w:val="00A42803"/>
    <w:rsid w:val="00A5139F"/>
    <w:rsid w:val="00A52F7F"/>
    <w:rsid w:val="00AA4D3A"/>
    <w:rsid w:val="00AA6D44"/>
    <w:rsid w:val="00AD0CC7"/>
    <w:rsid w:val="00AD4630"/>
    <w:rsid w:val="00B222E1"/>
    <w:rsid w:val="00B91DD8"/>
    <w:rsid w:val="00B94D7D"/>
    <w:rsid w:val="00B9711F"/>
    <w:rsid w:val="00BC40E4"/>
    <w:rsid w:val="00BE7FCD"/>
    <w:rsid w:val="00BF61E4"/>
    <w:rsid w:val="00C054F0"/>
    <w:rsid w:val="00CB67F8"/>
    <w:rsid w:val="00CE2302"/>
    <w:rsid w:val="00D1050B"/>
    <w:rsid w:val="00D60399"/>
    <w:rsid w:val="00D6096C"/>
    <w:rsid w:val="00D71D18"/>
    <w:rsid w:val="00DA4FA4"/>
    <w:rsid w:val="00DD50CB"/>
    <w:rsid w:val="00DF388F"/>
    <w:rsid w:val="00E8248D"/>
    <w:rsid w:val="00E84C21"/>
    <w:rsid w:val="00EB5B07"/>
    <w:rsid w:val="00F10A07"/>
    <w:rsid w:val="00F4339D"/>
    <w:rsid w:val="00F70DBD"/>
    <w:rsid w:val="00F81280"/>
    <w:rsid w:val="00F82D30"/>
    <w:rsid w:val="00FA7845"/>
    <w:rsid w:val="00FB481F"/>
    <w:rsid w:val="00FF2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7D4F8-0CEF-488D-B721-E650FB5A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16"/>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926616"/>
    <w:pPr>
      <w:keepNext/>
      <w:ind w:right="-648"/>
      <w:outlineLvl w:val="1"/>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26616"/>
    <w:rPr>
      <w:rFonts w:ascii="Arial" w:eastAsia="Times New Roman" w:hAnsi="Arial" w:cs="Arial"/>
      <w:b/>
      <w:bCs/>
      <w:szCs w:val="24"/>
      <w:lang w:eastAsia="tr-TR"/>
    </w:rPr>
  </w:style>
  <w:style w:type="paragraph" w:styleId="ListeParagraf">
    <w:name w:val="List Paragraph"/>
    <w:basedOn w:val="Normal"/>
    <w:uiPriority w:val="34"/>
    <w:qFormat/>
    <w:rsid w:val="005100E4"/>
    <w:pPr>
      <w:ind w:left="720"/>
      <w:contextualSpacing/>
    </w:pPr>
  </w:style>
  <w:style w:type="character" w:styleId="Vurgu">
    <w:name w:val="Emphasis"/>
    <w:basedOn w:val="VarsaylanParagrafYazTipi"/>
    <w:uiPriority w:val="20"/>
    <w:qFormat/>
    <w:rsid w:val="00CB67F8"/>
    <w:rPr>
      <w:i/>
      <w:iCs/>
    </w:rPr>
  </w:style>
  <w:style w:type="paragraph" w:styleId="BalonMetni">
    <w:name w:val="Balloon Text"/>
    <w:basedOn w:val="Normal"/>
    <w:link w:val="BalonMetniChar"/>
    <w:uiPriority w:val="99"/>
    <w:semiHidden/>
    <w:unhideWhenUsed/>
    <w:rsid w:val="00B222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22E1"/>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558</Words>
  <Characters>3181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38</cp:revision>
  <cp:lastPrinted>2019-03-21T09:24:00Z</cp:lastPrinted>
  <dcterms:created xsi:type="dcterms:W3CDTF">2019-02-22T12:02:00Z</dcterms:created>
  <dcterms:modified xsi:type="dcterms:W3CDTF">2019-03-21T09:34:00Z</dcterms:modified>
</cp:coreProperties>
</file>