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204" w:rsidRDefault="004F038A" w:rsidP="004F038A">
      <w:pPr>
        <w:jc w:val="both"/>
        <w:rPr>
          <w:b/>
          <w:sz w:val="24"/>
          <w:szCs w:val="24"/>
        </w:rPr>
      </w:pPr>
      <w:r>
        <w:tab/>
      </w:r>
      <w:r>
        <w:tab/>
      </w:r>
      <w:r>
        <w:tab/>
      </w:r>
      <w:r>
        <w:tab/>
      </w:r>
      <w:r>
        <w:tab/>
      </w:r>
      <w:r w:rsidRPr="004F038A">
        <w:rPr>
          <w:b/>
          <w:sz w:val="24"/>
          <w:szCs w:val="24"/>
        </w:rPr>
        <w:t>SİRKÜLER</w:t>
      </w:r>
    </w:p>
    <w:p w:rsidR="004F038A" w:rsidRDefault="004F038A" w:rsidP="004F038A">
      <w:pPr>
        <w:jc w:val="both"/>
        <w:rPr>
          <w:b/>
          <w:sz w:val="24"/>
          <w:szCs w:val="24"/>
        </w:rPr>
      </w:pPr>
    </w:p>
    <w:p w:rsidR="004F038A" w:rsidRDefault="004F038A" w:rsidP="004F038A">
      <w:pPr>
        <w:jc w:val="both"/>
        <w:rPr>
          <w:sz w:val="24"/>
          <w:szCs w:val="24"/>
        </w:rPr>
      </w:pPr>
      <w:r>
        <w:rPr>
          <w:b/>
          <w:sz w:val="24"/>
          <w:szCs w:val="24"/>
        </w:rPr>
        <w:t>Sayı:</w:t>
      </w:r>
      <w:r w:rsidRPr="004F038A">
        <w:rPr>
          <w:sz w:val="24"/>
          <w:szCs w:val="24"/>
        </w:rPr>
        <w:t>2020/</w:t>
      </w:r>
      <w:r w:rsidRPr="004F038A">
        <w:rPr>
          <w:b/>
          <w:sz w:val="24"/>
          <w:szCs w:val="24"/>
        </w:rPr>
        <w:t>11</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İstanbul,</w:t>
      </w:r>
      <w:r w:rsidRPr="004F038A">
        <w:rPr>
          <w:sz w:val="24"/>
          <w:szCs w:val="24"/>
        </w:rPr>
        <w:t>21.02.2020</w:t>
      </w:r>
    </w:p>
    <w:p w:rsidR="004F038A" w:rsidRDefault="004F038A" w:rsidP="004F038A">
      <w:pPr>
        <w:jc w:val="both"/>
        <w:rPr>
          <w:sz w:val="24"/>
          <w:szCs w:val="24"/>
        </w:rPr>
      </w:pPr>
    </w:p>
    <w:p w:rsidR="00F8627E" w:rsidRDefault="0013495C" w:rsidP="004F038A">
      <w:pPr>
        <w:jc w:val="both"/>
        <w:rPr>
          <w:sz w:val="24"/>
          <w:szCs w:val="24"/>
        </w:rPr>
      </w:pPr>
      <w:r>
        <w:rPr>
          <w:sz w:val="24"/>
          <w:szCs w:val="24"/>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8627E" w:rsidTr="00F8627E">
        <w:tc>
          <w:tcPr>
            <w:tcW w:w="9062" w:type="dxa"/>
          </w:tcPr>
          <w:p w:rsidR="00F8627E" w:rsidRPr="00F8627E" w:rsidRDefault="00F8627E" w:rsidP="004F038A">
            <w:pPr>
              <w:jc w:val="both"/>
              <w:rPr>
                <w:b/>
                <w:sz w:val="24"/>
                <w:szCs w:val="24"/>
              </w:rPr>
            </w:pPr>
            <w:r w:rsidRPr="00F8627E">
              <w:rPr>
                <w:b/>
                <w:sz w:val="24"/>
                <w:szCs w:val="24"/>
              </w:rPr>
              <w:t>Konu:</w:t>
            </w:r>
            <w:r>
              <w:rPr>
                <w:b/>
                <w:sz w:val="24"/>
                <w:szCs w:val="24"/>
              </w:rPr>
              <w:t xml:space="preserve"> 1-</w:t>
            </w:r>
            <w:r>
              <w:rPr>
                <w:sz w:val="24"/>
                <w:szCs w:val="24"/>
              </w:rPr>
              <w:t>Değerli Konut Vergisinde Değişiklik ve Erteleme,</w:t>
            </w:r>
            <w:r w:rsidR="009856AE">
              <w:rPr>
                <w:sz w:val="24"/>
                <w:szCs w:val="24"/>
              </w:rPr>
              <w:t xml:space="preserve"> (7221 sayılı kanun)</w:t>
            </w:r>
          </w:p>
        </w:tc>
      </w:tr>
      <w:tr w:rsidR="00F8627E" w:rsidTr="00F8627E">
        <w:tc>
          <w:tcPr>
            <w:tcW w:w="9062" w:type="dxa"/>
          </w:tcPr>
          <w:p w:rsidR="00F8627E" w:rsidRPr="00F8627E" w:rsidRDefault="00F8627E" w:rsidP="004F038A">
            <w:pPr>
              <w:jc w:val="both"/>
              <w:rPr>
                <w:b/>
                <w:sz w:val="24"/>
                <w:szCs w:val="24"/>
              </w:rPr>
            </w:pPr>
            <w:r>
              <w:rPr>
                <w:b/>
                <w:sz w:val="24"/>
                <w:szCs w:val="24"/>
              </w:rPr>
              <w:t xml:space="preserve">            </w:t>
            </w:r>
            <w:r w:rsidRPr="00726E91">
              <w:rPr>
                <w:b/>
                <w:sz w:val="24"/>
                <w:szCs w:val="24"/>
              </w:rPr>
              <w:t>2-</w:t>
            </w:r>
            <w:r w:rsidRPr="00726E91">
              <w:rPr>
                <w:sz w:val="24"/>
                <w:szCs w:val="24"/>
              </w:rPr>
              <w:t>7221 sayılı Kanunla Diğer Bazı Kanunlarda da Değişiklikler Yapılmıştır,</w:t>
            </w:r>
          </w:p>
        </w:tc>
      </w:tr>
      <w:tr w:rsidR="00F8627E" w:rsidTr="00F8627E">
        <w:tc>
          <w:tcPr>
            <w:tcW w:w="9062" w:type="dxa"/>
          </w:tcPr>
          <w:p w:rsidR="00F8627E" w:rsidRDefault="00F8627E" w:rsidP="004F038A">
            <w:pPr>
              <w:jc w:val="both"/>
              <w:rPr>
                <w:sz w:val="24"/>
                <w:szCs w:val="24"/>
              </w:rPr>
            </w:pPr>
            <w:r>
              <w:rPr>
                <w:b/>
                <w:sz w:val="24"/>
                <w:szCs w:val="24"/>
              </w:rPr>
              <w:t xml:space="preserve">            </w:t>
            </w:r>
            <w:r w:rsidRPr="00540800">
              <w:rPr>
                <w:b/>
                <w:sz w:val="24"/>
                <w:szCs w:val="24"/>
              </w:rPr>
              <w:t>3-</w:t>
            </w:r>
            <w:r>
              <w:rPr>
                <w:sz w:val="24"/>
                <w:szCs w:val="24"/>
              </w:rPr>
              <w:t xml:space="preserve">Vergi ve Ceza İhbarnameleri İçin Açılan Davalarda Kanun Yolundan Vazgeçme                                    </w:t>
            </w:r>
          </w:p>
          <w:p w:rsidR="00F8627E" w:rsidRPr="00F8627E" w:rsidRDefault="00F8627E" w:rsidP="004F038A">
            <w:pPr>
              <w:jc w:val="both"/>
              <w:rPr>
                <w:b/>
                <w:sz w:val="24"/>
                <w:szCs w:val="24"/>
              </w:rPr>
            </w:pPr>
            <w:r>
              <w:rPr>
                <w:sz w:val="24"/>
                <w:szCs w:val="24"/>
              </w:rPr>
              <w:t xml:space="preserve">                Uygulaması Usul ve Esasları Belirlendi,</w:t>
            </w:r>
          </w:p>
        </w:tc>
      </w:tr>
      <w:tr w:rsidR="00F8627E" w:rsidTr="00F8627E">
        <w:tc>
          <w:tcPr>
            <w:tcW w:w="9062" w:type="dxa"/>
          </w:tcPr>
          <w:p w:rsidR="00F8627E" w:rsidRPr="00F8627E" w:rsidRDefault="00F8627E" w:rsidP="004F038A">
            <w:pPr>
              <w:jc w:val="both"/>
              <w:rPr>
                <w:sz w:val="24"/>
                <w:szCs w:val="24"/>
              </w:rPr>
            </w:pPr>
            <w:r>
              <w:rPr>
                <w:b/>
                <w:sz w:val="24"/>
                <w:szCs w:val="24"/>
              </w:rPr>
              <w:t xml:space="preserve">             4-</w:t>
            </w:r>
            <w:r>
              <w:rPr>
                <w:sz w:val="24"/>
                <w:szCs w:val="24"/>
              </w:rPr>
              <w:t>Katma Değer Vergisi Genel Uygulama Tebliğinde Değişiklik,</w:t>
            </w:r>
          </w:p>
        </w:tc>
      </w:tr>
    </w:tbl>
    <w:p w:rsidR="003867F7" w:rsidRDefault="00540800" w:rsidP="004F038A">
      <w:pPr>
        <w:jc w:val="both"/>
        <w:rPr>
          <w:sz w:val="24"/>
          <w:szCs w:val="24"/>
        </w:rPr>
      </w:pPr>
      <w:r>
        <w:rPr>
          <w:sz w:val="24"/>
          <w:szCs w:val="24"/>
        </w:rPr>
        <w:tab/>
      </w:r>
    </w:p>
    <w:p w:rsidR="006F6661" w:rsidRDefault="006F6661" w:rsidP="004F038A">
      <w:pPr>
        <w:jc w:val="both"/>
        <w:rPr>
          <w:b/>
          <w:sz w:val="24"/>
          <w:szCs w:val="24"/>
        </w:rPr>
      </w:pPr>
      <w:r w:rsidRPr="006F6661">
        <w:rPr>
          <w:b/>
          <w:sz w:val="24"/>
          <w:szCs w:val="24"/>
        </w:rPr>
        <w:t xml:space="preserve">1-DEĞERLİ </w:t>
      </w:r>
      <w:r>
        <w:rPr>
          <w:b/>
          <w:sz w:val="24"/>
          <w:szCs w:val="24"/>
        </w:rPr>
        <w:t>KONUT VERGİSİNDE DEĞİŞİKLİK VE ERTELEME</w:t>
      </w:r>
      <w:r w:rsidR="00DF7CE6">
        <w:rPr>
          <w:b/>
          <w:sz w:val="24"/>
          <w:szCs w:val="24"/>
        </w:rPr>
        <w:t>:</w:t>
      </w:r>
    </w:p>
    <w:p w:rsidR="006F6661" w:rsidRDefault="006F6661" w:rsidP="004F038A">
      <w:pPr>
        <w:jc w:val="both"/>
        <w:rPr>
          <w:sz w:val="24"/>
          <w:szCs w:val="24"/>
        </w:rPr>
      </w:pPr>
      <w:r>
        <w:rPr>
          <w:sz w:val="24"/>
          <w:szCs w:val="24"/>
        </w:rPr>
        <w:t>20.02.2020 tarih ve 31045 sayılı Resmi Gazetede yayımlanan 7221 sayılı “</w:t>
      </w:r>
      <w:r w:rsidR="008B4A98">
        <w:rPr>
          <w:sz w:val="24"/>
          <w:szCs w:val="24"/>
        </w:rPr>
        <w:t>Coğrafi Bilgi Sistemleri ile Bazı Kanunlarda Değişiklik Yapılması Hakkında Kanun” ile 1319 sayılı Emlak Vergisi Kanununda Değerli Konut Vergisi ile ilgili olarak 7194 sayılı Kanunla yapılan değişiklik ve ilaveler tekrar değiştirilerek değerli konut vergisi uygulaması ertelenmiştir. Buna göre;</w:t>
      </w:r>
    </w:p>
    <w:p w:rsidR="008B4A98" w:rsidRDefault="008B4A98" w:rsidP="008B4A98">
      <w:pPr>
        <w:pStyle w:val="ListeParagraf"/>
        <w:numPr>
          <w:ilvl w:val="0"/>
          <w:numId w:val="2"/>
        </w:numPr>
        <w:jc w:val="both"/>
        <w:rPr>
          <w:sz w:val="24"/>
          <w:szCs w:val="24"/>
        </w:rPr>
      </w:pPr>
      <w:r>
        <w:rPr>
          <w:sz w:val="24"/>
          <w:szCs w:val="24"/>
        </w:rPr>
        <w:t xml:space="preserve">Değerli konut vergisi </w:t>
      </w:r>
      <w:r w:rsidR="005370CF">
        <w:rPr>
          <w:sz w:val="24"/>
          <w:szCs w:val="24"/>
        </w:rPr>
        <w:t>matrahı ile ilgili</w:t>
      </w:r>
      <w:r>
        <w:rPr>
          <w:sz w:val="24"/>
          <w:szCs w:val="24"/>
        </w:rPr>
        <w:t xml:space="preserve"> değerleme </w:t>
      </w:r>
      <w:r w:rsidR="00F52FD3">
        <w:rPr>
          <w:sz w:val="24"/>
          <w:szCs w:val="24"/>
        </w:rPr>
        <w:t xml:space="preserve">uygulamasından Tapu ve </w:t>
      </w:r>
      <w:r w:rsidR="00450221">
        <w:rPr>
          <w:sz w:val="24"/>
          <w:szCs w:val="24"/>
        </w:rPr>
        <w:t xml:space="preserve">Kadastro </w:t>
      </w:r>
      <w:r w:rsidR="004E3900">
        <w:rPr>
          <w:sz w:val="24"/>
          <w:szCs w:val="24"/>
        </w:rPr>
        <w:t xml:space="preserve">Genel Müdürlüğü çıkartılmış olup, değerleme bina vergi değerine göre belirlenecektir. 5.000.000,-TL’lik konutlar </w:t>
      </w:r>
      <w:r w:rsidR="005370CF">
        <w:rPr>
          <w:sz w:val="24"/>
          <w:szCs w:val="24"/>
        </w:rPr>
        <w:t xml:space="preserve">vergiye tabi olmayacak </w:t>
      </w:r>
      <w:r w:rsidR="00B97180">
        <w:rPr>
          <w:sz w:val="24"/>
          <w:szCs w:val="24"/>
        </w:rPr>
        <w:t xml:space="preserve">bu tutarı geçen konutlar </w:t>
      </w:r>
      <w:r w:rsidR="004E3900">
        <w:rPr>
          <w:sz w:val="24"/>
          <w:szCs w:val="24"/>
        </w:rPr>
        <w:t>vergiye tabi olacaktır.</w:t>
      </w:r>
    </w:p>
    <w:p w:rsidR="004E3900" w:rsidRDefault="004E3900" w:rsidP="004E3900">
      <w:pPr>
        <w:pStyle w:val="ListeParagraf"/>
        <w:ind w:left="1440"/>
        <w:jc w:val="both"/>
        <w:rPr>
          <w:sz w:val="24"/>
          <w:szCs w:val="24"/>
        </w:rPr>
      </w:pPr>
    </w:p>
    <w:p w:rsidR="004E3900" w:rsidRDefault="004E3900" w:rsidP="004E3900">
      <w:pPr>
        <w:pStyle w:val="ListeParagraf"/>
        <w:numPr>
          <w:ilvl w:val="0"/>
          <w:numId w:val="2"/>
        </w:numPr>
        <w:jc w:val="both"/>
        <w:rPr>
          <w:sz w:val="24"/>
          <w:szCs w:val="24"/>
        </w:rPr>
      </w:pPr>
      <w:r>
        <w:rPr>
          <w:sz w:val="24"/>
          <w:szCs w:val="24"/>
        </w:rPr>
        <w:t>Toplu Konut İdaresi Başkanlığına ait mesken nitelikli taşınmazlarda</w:t>
      </w:r>
      <w:r w:rsidR="00B97180">
        <w:rPr>
          <w:sz w:val="24"/>
          <w:szCs w:val="24"/>
        </w:rPr>
        <w:t xml:space="preserve"> değerli konut vergisinden</w:t>
      </w:r>
      <w:r w:rsidR="00483204">
        <w:rPr>
          <w:sz w:val="24"/>
          <w:szCs w:val="24"/>
        </w:rPr>
        <w:t xml:space="preserve"> muafiyet kapsamına alınmıştır. </w:t>
      </w:r>
    </w:p>
    <w:p w:rsidR="00483204" w:rsidRDefault="00483204" w:rsidP="00483204">
      <w:pPr>
        <w:pStyle w:val="ListeParagraf"/>
        <w:ind w:left="1440"/>
        <w:jc w:val="both"/>
        <w:rPr>
          <w:sz w:val="24"/>
          <w:szCs w:val="24"/>
        </w:rPr>
      </w:pPr>
    </w:p>
    <w:p w:rsidR="00483204" w:rsidRDefault="00483204" w:rsidP="00483204">
      <w:pPr>
        <w:pStyle w:val="ListeParagraf"/>
        <w:numPr>
          <w:ilvl w:val="0"/>
          <w:numId w:val="2"/>
        </w:numPr>
        <w:jc w:val="both"/>
        <w:rPr>
          <w:sz w:val="24"/>
          <w:szCs w:val="24"/>
        </w:rPr>
      </w:pPr>
      <w:r>
        <w:rPr>
          <w:sz w:val="24"/>
          <w:szCs w:val="24"/>
        </w:rPr>
        <w:t xml:space="preserve">Türkiye sınırları içinde mesken nitelikli tek taşınmazı olanlar ile birden fazla mesken nitelikli taşınmazı olanların değerli konut vergisi konusuna giren en düşük değerli meskeni vergiden </w:t>
      </w:r>
      <w:r w:rsidR="0050247A">
        <w:rPr>
          <w:sz w:val="24"/>
          <w:szCs w:val="24"/>
        </w:rPr>
        <w:t>muaf olacaktır.</w:t>
      </w:r>
    </w:p>
    <w:p w:rsidR="0050247A" w:rsidRDefault="0050247A" w:rsidP="0050247A">
      <w:pPr>
        <w:pStyle w:val="ListeParagraf"/>
        <w:ind w:left="1440"/>
        <w:jc w:val="both"/>
        <w:rPr>
          <w:sz w:val="24"/>
          <w:szCs w:val="24"/>
        </w:rPr>
      </w:pPr>
    </w:p>
    <w:p w:rsidR="00ED676F" w:rsidRDefault="0050247A" w:rsidP="00ED676F">
      <w:pPr>
        <w:pStyle w:val="ListeParagraf"/>
        <w:numPr>
          <w:ilvl w:val="0"/>
          <w:numId w:val="2"/>
        </w:numPr>
        <w:jc w:val="both"/>
        <w:rPr>
          <w:sz w:val="24"/>
          <w:szCs w:val="24"/>
        </w:rPr>
      </w:pPr>
      <w:r w:rsidRPr="00ED676F">
        <w:rPr>
          <w:sz w:val="24"/>
          <w:szCs w:val="24"/>
        </w:rPr>
        <w:t xml:space="preserve">Değerli konut vergisinin matrahı mesken nitelikli konutun vergi değerinin 5.000.000,-TL’yi aşan kısmı olacaktır. </w:t>
      </w:r>
      <w:proofErr w:type="gramStart"/>
      <w:r w:rsidRPr="00ED676F">
        <w:rPr>
          <w:sz w:val="24"/>
          <w:szCs w:val="24"/>
        </w:rPr>
        <w:t xml:space="preserve">Verginin miktarı 5.000.000-7.500.000,-TL arasında </w:t>
      </w:r>
      <w:r w:rsidR="009B0D69" w:rsidRPr="00ED676F">
        <w:rPr>
          <w:sz w:val="24"/>
          <w:szCs w:val="24"/>
        </w:rPr>
        <w:t>olan konutlarda 5.000.000,-TL’yi aşan kısım için binde 3, 10.000.000,-TL’ye kadar olan konutlarda 7.500.000,-TL’si için 7.500,-TL fa</w:t>
      </w:r>
      <w:r w:rsidR="00576855">
        <w:rPr>
          <w:sz w:val="24"/>
          <w:szCs w:val="24"/>
        </w:rPr>
        <w:t>zlası binde 6 ve 10.000.000,-TL’yi aşan konutlarda 10.000.000,- TL’si için 22.500</w:t>
      </w:r>
      <w:r w:rsidR="00E308D1">
        <w:rPr>
          <w:sz w:val="24"/>
          <w:szCs w:val="24"/>
        </w:rPr>
        <w:t>,</w:t>
      </w:r>
      <w:r w:rsidR="00576855">
        <w:rPr>
          <w:sz w:val="24"/>
          <w:szCs w:val="24"/>
        </w:rPr>
        <w:t xml:space="preserve">- TL </w:t>
      </w:r>
      <w:r w:rsidR="009B0D69" w:rsidRPr="00ED676F">
        <w:rPr>
          <w:sz w:val="24"/>
          <w:szCs w:val="24"/>
        </w:rPr>
        <w:t>ve fazlası binde 10 oranına göre hesaplanacaktır.</w:t>
      </w:r>
      <w:r w:rsidR="00ED676F">
        <w:rPr>
          <w:sz w:val="24"/>
          <w:szCs w:val="24"/>
        </w:rPr>
        <w:t xml:space="preserve"> </w:t>
      </w:r>
      <w:proofErr w:type="gramEnd"/>
      <w:r w:rsidR="00ED676F" w:rsidRPr="00ED676F">
        <w:rPr>
          <w:sz w:val="24"/>
          <w:szCs w:val="24"/>
        </w:rPr>
        <w:t xml:space="preserve">Bu </w:t>
      </w:r>
      <w:r w:rsidR="00D727CB">
        <w:rPr>
          <w:sz w:val="24"/>
          <w:szCs w:val="24"/>
        </w:rPr>
        <w:t>değerler</w:t>
      </w:r>
      <w:r w:rsidR="00ED676F" w:rsidRPr="00ED676F">
        <w:rPr>
          <w:sz w:val="24"/>
          <w:szCs w:val="24"/>
        </w:rPr>
        <w:t xml:space="preserve"> her yıl yeniden değerleme oranının yarısı kadar artırılarak uygulanacaktır.</w:t>
      </w:r>
    </w:p>
    <w:p w:rsidR="00ED676F" w:rsidRDefault="00ED676F" w:rsidP="00ED676F">
      <w:pPr>
        <w:pStyle w:val="ListeParagraf"/>
        <w:ind w:left="1440"/>
        <w:jc w:val="both"/>
        <w:rPr>
          <w:sz w:val="24"/>
          <w:szCs w:val="24"/>
        </w:rPr>
      </w:pPr>
    </w:p>
    <w:p w:rsidR="00ED676F" w:rsidRDefault="00ED676F" w:rsidP="00ED676F">
      <w:pPr>
        <w:pStyle w:val="ListeParagraf"/>
        <w:numPr>
          <w:ilvl w:val="0"/>
          <w:numId w:val="2"/>
        </w:numPr>
        <w:jc w:val="both"/>
        <w:rPr>
          <w:sz w:val="24"/>
          <w:szCs w:val="24"/>
        </w:rPr>
      </w:pPr>
      <w:r>
        <w:rPr>
          <w:sz w:val="24"/>
          <w:szCs w:val="24"/>
        </w:rPr>
        <w:t xml:space="preserve">7221 sayılı Kanunun 19’ncu maddesi ile Emlak Vergisi Kanununa eklenen Geçici 24’ncü madde ile Değerli Konut Vergisi mükellefiyetinin 2021 yılı başından itibaren başlayacağı hüküm altına alınmıştır. </w:t>
      </w:r>
      <w:proofErr w:type="gramStart"/>
      <w:r w:rsidR="00372B68">
        <w:rPr>
          <w:sz w:val="24"/>
          <w:szCs w:val="24"/>
        </w:rPr>
        <w:t>ve</w:t>
      </w:r>
      <w:proofErr w:type="gramEnd"/>
      <w:r w:rsidR="00372B68">
        <w:rPr>
          <w:sz w:val="24"/>
          <w:szCs w:val="24"/>
        </w:rPr>
        <w:t xml:space="preserve"> </w:t>
      </w:r>
      <w:r w:rsidR="00BA5A27">
        <w:rPr>
          <w:sz w:val="24"/>
          <w:szCs w:val="24"/>
        </w:rPr>
        <w:t xml:space="preserve">Cumhurbaşkanına </w:t>
      </w:r>
      <w:r w:rsidR="00D727CB">
        <w:rPr>
          <w:sz w:val="24"/>
          <w:szCs w:val="24"/>
        </w:rPr>
        <w:t xml:space="preserve">bu </w:t>
      </w:r>
      <w:r w:rsidR="00BA5A27">
        <w:rPr>
          <w:sz w:val="24"/>
          <w:szCs w:val="24"/>
        </w:rPr>
        <w:t>süreyi bir yıl uzatma yetkisi verilmiştir.</w:t>
      </w:r>
    </w:p>
    <w:p w:rsidR="00D8722D" w:rsidRDefault="00D8722D" w:rsidP="00D8722D">
      <w:pPr>
        <w:jc w:val="both"/>
        <w:rPr>
          <w:sz w:val="24"/>
          <w:szCs w:val="24"/>
        </w:rPr>
      </w:pPr>
    </w:p>
    <w:p w:rsidR="00BA5A27" w:rsidRDefault="00726E91" w:rsidP="00BA5A27">
      <w:pPr>
        <w:jc w:val="both"/>
        <w:rPr>
          <w:b/>
          <w:sz w:val="24"/>
          <w:szCs w:val="24"/>
        </w:rPr>
      </w:pPr>
      <w:r w:rsidRPr="00726E91">
        <w:rPr>
          <w:b/>
          <w:sz w:val="24"/>
          <w:szCs w:val="24"/>
        </w:rPr>
        <w:t>2-</w:t>
      </w:r>
      <w:r>
        <w:rPr>
          <w:b/>
          <w:sz w:val="24"/>
          <w:szCs w:val="24"/>
        </w:rPr>
        <w:t>7221 SAYILI KANUNLA DİĞER BAZI KANUNLARDA D</w:t>
      </w:r>
      <w:r w:rsidR="00DF7CE6">
        <w:rPr>
          <w:b/>
          <w:sz w:val="24"/>
          <w:szCs w:val="24"/>
        </w:rPr>
        <w:t>A DEĞİŞİKLİKLER YAPILMIŞTIR:</w:t>
      </w:r>
    </w:p>
    <w:p w:rsidR="00CC7D49" w:rsidRDefault="00CC7D49" w:rsidP="00BA5A27">
      <w:pPr>
        <w:jc w:val="both"/>
        <w:rPr>
          <w:sz w:val="24"/>
          <w:szCs w:val="24"/>
        </w:rPr>
      </w:pPr>
      <w:r>
        <w:rPr>
          <w:sz w:val="24"/>
          <w:szCs w:val="24"/>
        </w:rPr>
        <w:t xml:space="preserve">20.02.2020 tarih ve 31045 sayılı Resmi Gazetede yayımlanan 7221 sayılı </w:t>
      </w:r>
      <w:r w:rsidR="009856AE">
        <w:rPr>
          <w:sz w:val="24"/>
          <w:szCs w:val="24"/>
        </w:rPr>
        <w:t>“Coğrafi Bilgi Sistemleri ile Bazı Kanunlarda Değişiklik Yapılması Hakkında Kanun”</w:t>
      </w:r>
      <w:r>
        <w:rPr>
          <w:sz w:val="24"/>
          <w:szCs w:val="24"/>
        </w:rPr>
        <w:t xml:space="preserve"> torba </w:t>
      </w:r>
      <w:r w:rsidR="00646068">
        <w:rPr>
          <w:sz w:val="24"/>
          <w:szCs w:val="24"/>
        </w:rPr>
        <w:t xml:space="preserve">kanun ile coğrafi verilerin </w:t>
      </w:r>
      <w:r w:rsidR="009856AE">
        <w:rPr>
          <w:sz w:val="24"/>
          <w:szCs w:val="24"/>
        </w:rPr>
        <w:t>toplanması, üretim, paylaşımı</w:t>
      </w:r>
      <w:r w:rsidR="00D8722D">
        <w:rPr>
          <w:sz w:val="24"/>
          <w:szCs w:val="24"/>
        </w:rPr>
        <w:t xml:space="preserve"> ile mali ve cezai hükümler belirlenmiş, 775 sayılı Gecekondu Kanunu, 1164 sayılı Arsa Üretimi ve </w:t>
      </w:r>
      <w:r w:rsidR="009A7403">
        <w:rPr>
          <w:sz w:val="24"/>
          <w:szCs w:val="24"/>
        </w:rPr>
        <w:t xml:space="preserve">Değerlendirilmesi Hakkında Kanun, 3194 sayılı İmar Kanunu, 3414 sayılı Kanun, 3621 sayılı Kıyı Kanunu, 4708 sayılı Yapı Denetimi Hakkında Kanun, 4735 sayılı Kamu İhale </w:t>
      </w:r>
      <w:r w:rsidR="005431C9">
        <w:rPr>
          <w:sz w:val="24"/>
          <w:szCs w:val="24"/>
        </w:rPr>
        <w:t xml:space="preserve">Sözleşmeleri Kanunu, 5368 sayılı Lisanslı Harita Kadastro Mühendisleri ve Büroları Hakkında Kanun ve 5543 </w:t>
      </w:r>
      <w:r w:rsidR="00327514">
        <w:rPr>
          <w:sz w:val="24"/>
          <w:szCs w:val="24"/>
        </w:rPr>
        <w:t xml:space="preserve">sayılı </w:t>
      </w:r>
      <w:proofErr w:type="gramStart"/>
      <w:r w:rsidR="00327514">
        <w:rPr>
          <w:sz w:val="24"/>
          <w:szCs w:val="24"/>
        </w:rPr>
        <w:t>İskan</w:t>
      </w:r>
      <w:proofErr w:type="gramEnd"/>
      <w:r w:rsidR="00327514">
        <w:rPr>
          <w:sz w:val="24"/>
          <w:szCs w:val="24"/>
        </w:rPr>
        <w:t xml:space="preserve"> Kanununda da değişiklikler yapılmıştır.</w:t>
      </w:r>
    </w:p>
    <w:p w:rsidR="00327514" w:rsidRDefault="00327514" w:rsidP="00BA5A27">
      <w:pPr>
        <w:jc w:val="both"/>
        <w:rPr>
          <w:b/>
          <w:sz w:val="24"/>
          <w:szCs w:val="24"/>
        </w:rPr>
      </w:pPr>
      <w:r w:rsidRPr="00327514">
        <w:rPr>
          <w:b/>
          <w:sz w:val="24"/>
          <w:szCs w:val="24"/>
        </w:rPr>
        <w:t>3-</w:t>
      </w:r>
      <w:r>
        <w:rPr>
          <w:b/>
          <w:sz w:val="24"/>
          <w:szCs w:val="24"/>
        </w:rPr>
        <w:t>VERGİ VE CEZA İHBARNAMELERİ İÇİN AÇILAN DAVALARDA KANUN YOLUNDAN VAZGEÇME UYGULAMASI USUL VE ESASLARI BELİRLENDİ:</w:t>
      </w:r>
    </w:p>
    <w:p w:rsidR="003867F7" w:rsidRDefault="00E373A6" w:rsidP="00BA5A27">
      <w:pPr>
        <w:jc w:val="both"/>
        <w:rPr>
          <w:sz w:val="24"/>
          <w:szCs w:val="24"/>
        </w:rPr>
      </w:pPr>
      <w:r>
        <w:rPr>
          <w:sz w:val="24"/>
          <w:szCs w:val="24"/>
        </w:rPr>
        <w:t>20.02.2020 tarih ve 31045 sayılı Resmi Gazetede yayımlanan 517 sıra numaralı Vergi Usul Kanunu Genel Tebliğinde, 7194 sayılı Kanunun 27’nci maddesiyle Vergi Usul Kanununun yeniden düzenlenen “Kanun Yolundan Vazgeçme” başlıklı maddesinin uygulamasına ilişkin usul ve esaslar belirlenmiştir.</w:t>
      </w:r>
    </w:p>
    <w:p w:rsidR="00E373A6" w:rsidRDefault="00E373A6" w:rsidP="00BA5A27">
      <w:pPr>
        <w:jc w:val="both"/>
        <w:rPr>
          <w:sz w:val="24"/>
          <w:szCs w:val="24"/>
        </w:rPr>
      </w:pPr>
      <w:r>
        <w:rPr>
          <w:sz w:val="24"/>
          <w:szCs w:val="24"/>
        </w:rPr>
        <w:t>V.U.K.’</w:t>
      </w:r>
      <w:proofErr w:type="spellStart"/>
      <w:r w:rsidR="00516E7E">
        <w:rPr>
          <w:sz w:val="24"/>
          <w:szCs w:val="24"/>
        </w:rPr>
        <w:t>nun</w:t>
      </w:r>
      <w:proofErr w:type="spellEnd"/>
      <w:r w:rsidR="00516E7E">
        <w:rPr>
          <w:sz w:val="24"/>
          <w:szCs w:val="24"/>
        </w:rPr>
        <w:t xml:space="preserve"> 379’ncu maddesi hükmüne göre, Vergi ve ceza ihbarnamesine karşı süresinde açılan davalarda vergi mahkemesince verilen istinaf yolu açık kararlar ile Bölge idare </w:t>
      </w:r>
      <w:r w:rsidR="003D4E97">
        <w:rPr>
          <w:sz w:val="24"/>
          <w:szCs w:val="24"/>
        </w:rPr>
        <w:t>mahkemesince verilen temyiz yolu açık kararlarda;</w:t>
      </w:r>
    </w:p>
    <w:p w:rsidR="00CB46D6" w:rsidRDefault="00CB46D6" w:rsidP="00CB46D6">
      <w:pPr>
        <w:jc w:val="both"/>
        <w:rPr>
          <w:sz w:val="24"/>
          <w:szCs w:val="24"/>
        </w:rPr>
      </w:pPr>
      <w:r>
        <w:rPr>
          <w:sz w:val="24"/>
          <w:szCs w:val="24"/>
        </w:rPr>
        <w:t>Kaldırılan verginin %60</w:t>
      </w:r>
      <w:r>
        <w:rPr>
          <w:sz w:val="24"/>
          <w:szCs w:val="24"/>
        </w:rPr>
        <w:t>’</w:t>
      </w:r>
      <w:r w:rsidR="008B200A">
        <w:rPr>
          <w:sz w:val="24"/>
          <w:szCs w:val="24"/>
        </w:rPr>
        <w:t>ı,</w:t>
      </w:r>
      <w:bookmarkStart w:id="0" w:name="_GoBack"/>
      <w:bookmarkEnd w:id="0"/>
      <w:r w:rsidR="005370CF">
        <w:rPr>
          <w:sz w:val="24"/>
          <w:szCs w:val="24"/>
        </w:rPr>
        <w:t xml:space="preserve"> </w:t>
      </w:r>
      <w:r>
        <w:rPr>
          <w:sz w:val="24"/>
          <w:szCs w:val="24"/>
        </w:rPr>
        <w:t xml:space="preserve"> tasdik edilen verginin tamamı ile tasdik edilen cezanın %75’i, usulsüzlük ve özel usulsüzlük cezalarının kaldırılan tutarının %25’i ve tasdik edilen tutarının %75’i, kanun yoluna başvuru süresi içinde kanun yolundan vazgeçildiğine dair dilekçenin vergi dairesine verilmesi şartıyla tahakkuk ettirilecek ve tahakkuk eden vergiler bir ay içerisinde ödenecektir. Bu şekilde tahakkuk eden vergi ve cezaların %80’inin hesaplanacak gecikme faizi ile birlikte ödenmesi halinde vergi ve cezada (tasdik edilerek tahakkuk eden vergi tutarı hariç) %20 indirim yapılacaktır.</w:t>
      </w:r>
    </w:p>
    <w:p w:rsidR="003D4E97" w:rsidRDefault="003D4E97" w:rsidP="00BA5A27">
      <w:pPr>
        <w:jc w:val="both"/>
        <w:rPr>
          <w:b/>
          <w:sz w:val="24"/>
          <w:szCs w:val="24"/>
        </w:rPr>
      </w:pPr>
      <w:r w:rsidRPr="003D4E97">
        <w:rPr>
          <w:b/>
          <w:sz w:val="24"/>
          <w:szCs w:val="24"/>
        </w:rPr>
        <w:t>4-</w:t>
      </w:r>
      <w:r>
        <w:rPr>
          <w:b/>
          <w:sz w:val="24"/>
          <w:szCs w:val="24"/>
        </w:rPr>
        <w:t>KATMA DEĞER VERGİSİ GENEL UYGULAMA TEBLİĞİNDE</w:t>
      </w:r>
      <w:r w:rsidR="00AE37C9">
        <w:rPr>
          <w:b/>
          <w:sz w:val="24"/>
          <w:szCs w:val="24"/>
        </w:rPr>
        <w:t xml:space="preserve"> DEĞİŞİKLİK</w:t>
      </w:r>
      <w:r w:rsidR="00DF48D0">
        <w:rPr>
          <w:b/>
          <w:sz w:val="24"/>
          <w:szCs w:val="24"/>
        </w:rPr>
        <w:t>:</w:t>
      </w:r>
    </w:p>
    <w:p w:rsidR="00AA0277" w:rsidRDefault="00AA0277" w:rsidP="00AA0277">
      <w:pPr>
        <w:jc w:val="both"/>
        <w:rPr>
          <w:sz w:val="24"/>
          <w:szCs w:val="24"/>
        </w:rPr>
      </w:pPr>
      <w:r>
        <w:rPr>
          <w:sz w:val="24"/>
          <w:szCs w:val="24"/>
        </w:rPr>
        <w:t>14.02.2020 tarih ve 31039 sayılı Resmi Gazetede yayımlanan 30</w:t>
      </w:r>
      <w:r w:rsidR="00CD0E2F">
        <w:rPr>
          <w:sz w:val="24"/>
          <w:szCs w:val="24"/>
        </w:rPr>
        <w:t xml:space="preserve"> </w:t>
      </w:r>
      <w:r>
        <w:rPr>
          <w:sz w:val="24"/>
          <w:szCs w:val="24"/>
        </w:rPr>
        <w:t>seri numaralı “Katma Değer Vergisi Genel Uygulama Tebliğinde Değişiklik yapılmasına Dair Tebliğ” ile 26.04.2014 tarih ve 28983 sayılı Resmi Gazetede yayımlanan Katma Değer Vergisi Genel Uygulama Tebliğinde değişiklikler yapılmıştır. Buna göre;</w:t>
      </w:r>
    </w:p>
    <w:p w:rsidR="00AA0277" w:rsidRDefault="00036521" w:rsidP="00036521">
      <w:pPr>
        <w:pStyle w:val="ListeParagraf"/>
        <w:numPr>
          <w:ilvl w:val="0"/>
          <w:numId w:val="3"/>
        </w:numPr>
        <w:jc w:val="both"/>
        <w:rPr>
          <w:sz w:val="24"/>
          <w:szCs w:val="24"/>
        </w:rPr>
      </w:pPr>
      <w:r>
        <w:rPr>
          <w:sz w:val="24"/>
          <w:szCs w:val="24"/>
        </w:rPr>
        <w:t>Tebliğe</w:t>
      </w:r>
      <w:r w:rsidR="005370CF">
        <w:rPr>
          <w:sz w:val="24"/>
          <w:szCs w:val="24"/>
        </w:rPr>
        <w:t>,</w:t>
      </w:r>
      <w:r>
        <w:rPr>
          <w:sz w:val="24"/>
          <w:szCs w:val="24"/>
        </w:rPr>
        <w:t xml:space="preserve"> 01.03.2020 tarihinden itibaren uygulanmak üzere Tebliğin I/C 2.1.3.2.13 bölümünden sonra gelmek üzere “Kamu Özel İş Birliği Modeli ile Yaptırılan Sağlık Tesislerine İlişkin İşletme Döneminde Sunulan Hizmetlerde </w:t>
      </w:r>
      <w:proofErr w:type="spellStart"/>
      <w:r>
        <w:rPr>
          <w:sz w:val="24"/>
          <w:szCs w:val="24"/>
        </w:rPr>
        <w:t>Tevkifat</w:t>
      </w:r>
      <w:proofErr w:type="spellEnd"/>
      <w:r>
        <w:rPr>
          <w:sz w:val="24"/>
          <w:szCs w:val="24"/>
        </w:rPr>
        <w:t xml:space="preserve"> Uygulaması” başlıklı yeni bir bölüm eklenmiş ve Kamu Özel İşbirliği M</w:t>
      </w:r>
      <w:r w:rsidR="005D532D">
        <w:rPr>
          <w:sz w:val="24"/>
          <w:szCs w:val="24"/>
        </w:rPr>
        <w:t xml:space="preserve">odeli ile yaptırılan </w:t>
      </w:r>
      <w:r w:rsidR="002A1A12">
        <w:rPr>
          <w:sz w:val="24"/>
          <w:szCs w:val="24"/>
        </w:rPr>
        <w:t xml:space="preserve">sağlık tesislerine ilişkin olarak 6428 sayılı Kanun kapsamında Sağlık Bakanlığınca işletme döneminde alınan hizmetlerden yapılacak KDV </w:t>
      </w:r>
      <w:proofErr w:type="spellStart"/>
      <w:r w:rsidR="002A1A12">
        <w:rPr>
          <w:sz w:val="24"/>
          <w:szCs w:val="24"/>
        </w:rPr>
        <w:t>tevkifat</w:t>
      </w:r>
      <w:proofErr w:type="spellEnd"/>
      <w:r w:rsidR="002A1A12">
        <w:rPr>
          <w:sz w:val="24"/>
          <w:szCs w:val="24"/>
        </w:rPr>
        <w:t xml:space="preserve"> oranları (alt yükleniciler </w:t>
      </w:r>
      <w:proofErr w:type="gramStart"/>
      <w:r w:rsidR="002A1A12">
        <w:rPr>
          <w:sz w:val="24"/>
          <w:szCs w:val="24"/>
        </w:rPr>
        <w:t>dahil</w:t>
      </w:r>
      <w:proofErr w:type="gramEnd"/>
      <w:r w:rsidR="002A1A12">
        <w:rPr>
          <w:sz w:val="24"/>
          <w:szCs w:val="24"/>
        </w:rPr>
        <w:t xml:space="preserve">)  ile </w:t>
      </w:r>
      <w:proofErr w:type="spellStart"/>
      <w:r w:rsidR="002A1A12">
        <w:rPr>
          <w:sz w:val="24"/>
          <w:szCs w:val="24"/>
        </w:rPr>
        <w:t>tevkifat</w:t>
      </w:r>
      <w:proofErr w:type="spellEnd"/>
      <w:r w:rsidR="002A1A12">
        <w:rPr>
          <w:sz w:val="24"/>
          <w:szCs w:val="24"/>
        </w:rPr>
        <w:t xml:space="preserve"> uygulamasından doğan iade taleplerinde uygulanacak usul ve esaslar belirlenmiştir.</w:t>
      </w:r>
    </w:p>
    <w:p w:rsidR="00705255" w:rsidRDefault="00705255" w:rsidP="00705255">
      <w:pPr>
        <w:pStyle w:val="ListeParagraf"/>
        <w:jc w:val="both"/>
        <w:rPr>
          <w:sz w:val="24"/>
          <w:szCs w:val="24"/>
        </w:rPr>
      </w:pPr>
    </w:p>
    <w:p w:rsidR="00705255" w:rsidRDefault="00705255" w:rsidP="00705255">
      <w:pPr>
        <w:pStyle w:val="ListeParagraf"/>
        <w:numPr>
          <w:ilvl w:val="0"/>
          <w:numId w:val="3"/>
        </w:numPr>
        <w:jc w:val="both"/>
        <w:rPr>
          <w:sz w:val="24"/>
          <w:szCs w:val="24"/>
        </w:rPr>
      </w:pPr>
      <w:r>
        <w:rPr>
          <w:sz w:val="24"/>
          <w:szCs w:val="24"/>
        </w:rPr>
        <w:t xml:space="preserve">Ayrıca, 30.12.2019 tarih ve 30994 sayılı Resmi Gazetede yayımlanan Cumhurbaşkanı kararı ile Katma Değer Vergisi Kanununun Geçici 37’nci maddesindeki imalat sanayine yönelik yatırım teşvik belgesi kapsamında yapılan yatırımlara ilişkin inşaat işleri nedeniyle yüklenilen katma değer vergilerinin iadesi uygulamasındaki 2018 ve 2019 yılları sınırının 2020 ve 2021 yıllarına uzatılması nedeniyle </w:t>
      </w:r>
      <w:r w:rsidR="00C60188">
        <w:rPr>
          <w:sz w:val="24"/>
          <w:szCs w:val="24"/>
        </w:rPr>
        <w:t xml:space="preserve">Katma Değer Vergisi </w:t>
      </w:r>
      <w:r w:rsidR="005370CF">
        <w:rPr>
          <w:sz w:val="24"/>
          <w:szCs w:val="24"/>
        </w:rPr>
        <w:t xml:space="preserve">Genel </w:t>
      </w:r>
      <w:r w:rsidR="00C60188">
        <w:rPr>
          <w:sz w:val="24"/>
          <w:szCs w:val="24"/>
        </w:rPr>
        <w:t>Uygulama Tebliğinin ilgili bölümlerinde konuya ilişkin değişiklikler düzenlemeleri de yapılmıştır.</w:t>
      </w:r>
    </w:p>
    <w:p w:rsidR="00C60188" w:rsidRDefault="00C60188" w:rsidP="00C60188">
      <w:pPr>
        <w:jc w:val="both"/>
        <w:rPr>
          <w:sz w:val="24"/>
          <w:szCs w:val="24"/>
        </w:rPr>
      </w:pPr>
    </w:p>
    <w:p w:rsidR="00FD041C" w:rsidRDefault="00FD041C" w:rsidP="00C60188">
      <w:pPr>
        <w:jc w:val="both"/>
        <w:rPr>
          <w:sz w:val="24"/>
          <w:szCs w:val="24"/>
        </w:rPr>
      </w:pPr>
    </w:p>
    <w:p w:rsidR="00FD041C" w:rsidRPr="00C60188" w:rsidRDefault="00CA1C6E" w:rsidP="00C60188">
      <w:pPr>
        <w:jc w:val="both"/>
        <w:rPr>
          <w:sz w:val="24"/>
          <w:szCs w:val="24"/>
        </w:rPr>
      </w:pPr>
      <w:r>
        <w:rPr>
          <w:rFonts w:ascii="Arial" w:hAnsi="Arial" w:cs="Arial"/>
          <w:b/>
          <w:i/>
          <w:sz w:val="18"/>
          <w:szCs w:val="18"/>
        </w:rPr>
        <w:t xml:space="preserve">                                               </w:t>
      </w:r>
      <w:r w:rsidRPr="00E14563">
        <w:rPr>
          <w:rFonts w:ascii="Arial" w:hAnsi="Arial" w:cs="Arial"/>
          <w:b/>
          <w:i/>
          <w:sz w:val="18"/>
          <w:szCs w:val="18"/>
        </w:rPr>
        <w:t xml:space="preserve">AKTÜEL BAĞIMSIZ DENETİM VE YEMİNLİ MALİ MÜŞAVİRLİK HİZMETLERİ A.Ş.  </w:t>
      </w:r>
    </w:p>
    <w:p w:rsidR="00705255" w:rsidRPr="00705255" w:rsidRDefault="00705255" w:rsidP="00705255">
      <w:pPr>
        <w:pStyle w:val="ListeParagraf"/>
        <w:jc w:val="both"/>
        <w:rPr>
          <w:sz w:val="24"/>
          <w:szCs w:val="24"/>
        </w:rPr>
      </w:pPr>
    </w:p>
    <w:p w:rsidR="00AA0277" w:rsidRPr="00DF48D0" w:rsidRDefault="00AA0277" w:rsidP="00BA5A27">
      <w:pPr>
        <w:jc w:val="both"/>
        <w:rPr>
          <w:sz w:val="24"/>
          <w:szCs w:val="24"/>
        </w:rPr>
      </w:pPr>
    </w:p>
    <w:p w:rsidR="00540800" w:rsidRPr="00327514" w:rsidRDefault="00540800" w:rsidP="00BA5A27">
      <w:pPr>
        <w:jc w:val="both"/>
        <w:rPr>
          <w:b/>
          <w:sz w:val="24"/>
          <w:szCs w:val="24"/>
        </w:rPr>
      </w:pPr>
    </w:p>
    <w:p w:rsidR="00DF7CE6" w:rsidRPr="00726E91" w:rsidRDefault="00DF7CE6" w:rsidP="00BA5A27">
      <w:pPr>
        <w:jc w:val="both"/>
        <w:rPr>
          <w:b/>
          <w:sz w:val="24"/>
          <w:szCs w:val="24"/>
        </w:rPr>
      </w:pPr>
    </w:p>
    <w:p w:rsidR="00ED676F" w:rsidRPr="00ED676F" w:rsidRDefault="00ED676F" w:rsidP="00ED676F">
      <w:pPr>
        <w:jc w:val="both"/>
        <w:rPr>
          <w:sz w:val="24"/>
          <w:szCs w:val="24"/>
        </w:rPr>
      </w:pPr>
    </w:p>
    <w:sectPr w:rsidR="00ED676F" w:rsidRPr="00ED6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5647"/>
    <w:multiLevelType w:val="hybridMultilevel"/>
    <w:tmpl w:val="514C6196"/>
    <w:lvl w:ilvl="0" w:tplc="15A231C0">
      <w:numFmt w:val="bullet"/>
      <w:lvlText w:val="-"/>
      <w:lvlJc w:val="left"/>
      <w:pPr>
        <w:ind w:left="1440" w:hanging="360"/>
      </w:pPr>
      <w:rPr>
        <w:b/>
        <w:i w:val="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14996071"/>
    <w:multiLevelType w:val="hybridMultilevel"/>
    <w:tmpl w:val="AE881F76"/>
    <w:lvl w:ilvl="0" w:tplc="15A231C0">
      <w:numFmt w:val="bullet"/>
      <w:lvlText w:val="-"/>
      <w:lvlJc w:val="left"/>
      <w:pPr>
        <w:ind w:left="720" w:hanging="360"/>
      </w:pPr>
      <w:rPr>
        <w:b/>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9F3012"/>
    <w:multiLevelType w:val="hybridMultilevel"/>
    <w:tmpl w:val="AD565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D5"/>
    <w:rsid w:val="00027045"/>
    <w:rsid w:val="00036521"/>
    <w:rsid w:val="00050DD6"/>
    <w:rsid w:val="0013495C"/>
    <w:rsid w:val="002A1A12"/>
    <w:rsid w:val="00327514"/>
    <w:rsid w:val="00372B68"/>
    <w:rsid w:val="003867F7"/>
    <w:rsid w:val="003D4E97"/>
    <w:rsid w:val="0042375E"/>
    <w:rsid w:val="00450221"/>
    <w:rsid w:val="00483204"/>
    <w:rsid w:val="004D7A87"/>
    <w:rsid w:val="004E203E"/>
    <w:rsid w:val="004E3900"/>
    <w:rsid w:val="004F038A"/>
    <w:rsid w:val="0050247A"/>
    <w:rsid w:val="00515204"/>
    <w:rsid w:val="00516E7E"/>
    <w:rsid w:val="005370CF"/>
    <w:rsid w:val="00540800"/>
    <w:rsid w:val="005431C9"/>
    <w:rsid w:val="00576855"/>
    <w:rsid w:val="005845CE"/>
    <w:rsid w:val="00591602"/>
    <w:rsid w:val="005D532D"/>
    <w:rsid w:val="00646068"/>
    <w:rsid w:val="006777A4"/>
    <w:rsid w:val="006F6661"/>
    <w:rsid w:val="00705255"/>
    <w:rsid w:val="00726E91"/>
    <w:rsid w:val="008B200A"/>
    <w:rsid w:val="008B4A98"/>
    <w:rsid w:val="009856AE"/>
    <w:rsid w:val="009A7403"/>
    <w:rsid w:val="009B0D69"/>
    <w:rsid w:val="00AA0277"/>
    <w:rsid w:val="00AA0E4E"/>
    <w:rsid w:val="00AE37C9"/>
    <w:rsid w:val="00B04F2A"/>
    <w:rsid w:val="00B97180"/>
    <w:rsid w:val="00BA5A27"/>
    <w:rsid w:val="00C60188"/>
    <w:rsid w:val="00CA1C6E"/>
    <w:rsid w:val="00CB46D6"/>
    <w:rsid w:val="00CC7D49"/>
    <w:rsid w:val="00CD0E2F"/>
    <w:rsid w:val="00D153D5"/>
    <w:rsid w:val="00D21E8A"/>
    <w:rsid w:val="00D303F4"/>
    <w:rsid w:val="00D727CB"/>
    <w:rsid w:val="00D8722D"/>
    <w:rsid w:val="00DF48D0"/>
    <w:rsid w:val="00DF7CE6"/>
    <w:rsid w:val="00E308D1"/>
    <w:rsid w:val="00E373A6"/>
    <w:rsid w:val="00E92E48"/>
    <w:rsid w:val="00ED676F"/>
    <w:rsid w:val="00F52FD3"/>
    <w:rsid w:val="00F8627E"/>
    <w:rsid w:val="00FD04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A240F-E7E9-4D2E-863F-8D1F21CF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4A98"/>
    <w:pPr>
      <w:ind w:left="720"/>
      <w:contextualSpacing/>
    </w:pPr>
  </w:style>
  <w:style w:type="table" w:styleId="TabloKlavuzu">
    <w:name w:val="Table Grid"/>
    <w:basedOn w:val="NormalTablo"/>
    <w:uiPriority w:val="39"/>
    <w:rsid w:val="00F8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916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16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3</Pages>
  <Words>868</Words>
  <Characters>4954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33</cp:revision>
  <cp:lastPrinted>2020-02-24T06:17:00Z</cp:lastPrinted>
  <dcterms:created xsi:type="dcterms:W3CDTF">2020-02-21T06:17:00Z</dcterms:created>
  <dcterms:modified xsi:type="dcterms:W3CDTF">2020-02-24T07:05:00Z</dcterms:modified>
</cp:coreProperties>
</file>