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CF5" w:rsidRDefault="00DB7CF5" w:rsidP="00DB7CF5">
      <w:pPr>
        <w:jc w:val="both"/>
        <w:rPr>
          <w:b/>
          <w:sz w:val="24"/>
          <w:szCs w:val="24"/>
        </w:rPr>
      </w:pPr>
      <w:bookmarkStart w:id="0" w:name="_GoBack"/>
      <w:bookmarkEnd w:id="0"/>
      <w:r>
        <w:tab/>
      </w:r>
      <w:r>
        <w:tab/>
      </w:r>
      <w:r w:rsidR="002E7858">
        <w:t xml:space="preserve">                                               </w:t>
      </w:r>
      <w:r w:rsidRPr="004F038A">
        <w:rPr>
          <w:b/>
          <w:sz w:val="24"/>
          <w:szCs w:val="24"/>
        </w:rPr>
        <w:t>SİRKÜLER</w:t>
      </w:r>
    </w:p>
    <w:p w:rsidR="00DB7CF5" w:rsidRDefault="00DB7CF5" w:rsidP="00DB7CF5">
      <w:pPr>
        <w:jc w:val="both"/>
        <w:rPr>
          <w:b/>
          <w:sz w:val="24"/>
          <w:szCs w:val="24"/>
        </w:rPr>
      </w:pPr>
    </w:p>
    <w:p w:rsidR="00DB7CF5" w:rsidRDefault="00DB7CF5" w:rsidP="00DB7CF5">
      <w:pPr>
        <w:jc w:val="both"/>
        <w:rPr>
          <w:sz w:val="24"/>
          <w:szCs w:val="24"/>
        </w:rPr>
      </w:pPr>
      <w:r>
        <w:rPr>
          <w:b/>
          <w:sz w:val="24"/>
          <w:szCs w:val="24"/>
        </w:rPr>
        <w:t>Sayı:</w:t>
      </w:r>
      <w:r w:rsidRPr="004F038A">
        <w:rPr>
          <w:sz w:val="24"/>
          <w:szCs w:val="24"/>
        </w:rPr>
        <w:t>2020/</w:t>
      </w:r>
      <w:r w:rsidRPr="00DB7CF5">
        <w:rPr>
          <w:b/>
          <w:sz w:val="24"/>
          <w:szCs w:val="24"/>
        </w:rPr>
        <w:t>23</w:t>
      </w:r>
      <w:r w:rsidRPr="00DB7CF5">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İstanbul,</w:t>
      </w:r>
      <w:r w:rsidRPr="004F038A">
        <w:rPr>
          <w:sz w:val="24"/>
          <w:szCs w:val="24"/>
        </w:rPr>
        <w:t>2</w:t>
      </w:r>
      <w:r>
        <w:rPr>
          <w:sz w:val="24"/>
          <w:szCs w:val="24"/>
        </w:rPr>
        <w:t>9</w:t>
      </w:r>
      <w:r w:rsidRPr="004F038A">
        <w:rPr>
          <w:sz w:val="24"/>
          <w:szCs w:val="24"/>
        </w:rPr>
        <w:t>.</w:t>
      </w:r>
      <w:r>
        <w:rPr>
          <w:sz w:val="24"/>
          <w:szCs w:val="24"/>
        </w:rPr>
        <w:t>05</w:t>
      </w:r>
      <w:r w:rsidRPr="004F038A">
        <w:rPr>
          <w:sz w:val="24"/>
          <w:szCs w:val="24"/>
        </w:rPr>
        <w:t>.2020</w:t>
      </w:r>
    </w:p>
    <w:p w:rsidR="00DB7CF5" w:rsidRDefault="00DB7CF5" w:rsidP="00DB7CF5">
      <w:pPr>
        <w:jc w:val="both"/>
        <w:rPr>
          <w:sz w:val="24"/>
          <w:szCs w:val="24"/>
        </w:rPr>
      </w:pPr>
    </w:p>
    <w:p w:rsidR="00DB7CF5" w:rsidRDefault="00DB7CF5" w:rsidP="00DB7CF5">
      <w:pPr>
        <w:jc w:val="both"/>
        <w:rPr>
          <w:sz w:val="24"/>
          <w:szCs w:val="24"/>
        </w:rPr>
      </w:pPr>
      <w:r>
        <w:rPr>
          <w:sz w:val="24"/>
          <w:szCs w:val="24"/>
        </w:rPr>
        <w:tab/>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DB7CF5" w:rsidTr="00FF10C3">
        <w:tc>
          <w:tcPr>
            <w:tcW w:w="9062" w:type="dxa"/>
          </w:tcPr>
          <w:p w:rsidR="00DB7CF5" w:rsidRPr="00F8627E" w:rsidRDefault="00DB7CF5" w:rsidP="001A2022">
            <w:pPr>
              <w:jc w:val="both"/>
              <w:rPr>
                <w:b/>
                <w:sz w:val="24"/>
                <w:szCs w:val="24"/>
              </w:rPr>
            </w:pPr>
            <w:r w:rsidRPr="00F8627E">
              <w:rPr>
                <w:b/>
                <w:sz w:val="24"/>
                <w:szCs w:val="24"/>
              </w:rPr>
              <w:t>Konu:</w:t>
            </w:r>
            <w:r>
              <w:rPr>
                <w:b/>
                <w:sz w:val="24"/>
                <w:szCs w:val="24"/>
              </w:rPr>
              <w:t xml:space="preserve"> 1-</w:t>
            </w:r>
            <w:r w:rsidR="001A2022">
              <w:rPr>
                <w:sz w:val="24"/>
                <w:szCs w:val="24"/>
              </w:rPr>
              <w:t>Kambiyo Muamelelerinde BSMV Oranı Artırıldı,</w:t>
            </w:r>
          </w:p>
        </w:tc>
      </w:tr>
      <w:tr w:rsidR="00DB7CF5" w:rsidTr="00FF10C3">
        <w:tc>
          <w:tcPr>
            <w:tcW w:w="9062" w:type="dxa"/>
          </w:tcPr>
          <w:p w:rsidR="00DB7CF5" w:rsidRPr="00637447" w:rsidRDefault="00DB7CF5" w:rsidP="00637447">
            <w:pPr>
              <w:jc w:val="both"/>
              <w:rPr>
                <w:sz w:val="24"/>
                <w:szCs w:val="24"/>
                <w:highlight w:val="yellow"/>
              </w:rPr>
            </w:pPr>
            <w:r w:rsidRPr="00637447">
              <w:rPr>
                <w:sz w:val="24"/>
                <w:szCs w:val="24"/>
              </w:rPr>
              <w:t xml:space="preserve">            </w:t>
            </w:r>
            <w:r w:rsidRPr="001246CA">
              <w:rPr>
                <w:b/>
                <w:sz w:val="24"/>
                <w:szCs w:val="24"/>
              </w:rPr>
              <w:t>2-</w:t>
            </w:r>
            <w:r w:rsidR="00637447" w:rsidRPr="00637447">
              <w:rPr>
                <w:sz w:val="24"/>
                <w:szCs w:val="24"/>
              </w:rPr>
              <w:t>Gelir Vergisi Kanunu Geçici 67’nci Maddesindeki Tevkifat</w:t>
            </w:r>
            <w:r w:rsidR="003A3A22">
              <w:rPr>
                <w:sz w:val="24"/>
                <w:szCs w:val="24"/>
              </w:rPr>
              <w:t>,</w:t>
            </w:r>
            <w:r w:rsidR="00637447" w:rsidRPr="00637447">
              <w:rPr>
                <w:sz w:val="24"/>
                <w:szCs w:val="24"/>
              </w:rPr>
              <w:t xml:space="preserve"> Oranları Artırıldı,</w:t>
            </w:r>
          </w:p>
        </w:tc>
      </w:tr>
      <w:tr w:rsidR="00DB7CF5" w:rsidTr="00FF10C3">
        <w:tc>
          <w:tcPr>
            <w:tcW w:w="9062" w:type="dxa"/>
          </w:tcPr>
          <w:p w:rsidR="001246CA" w:rsidRDefault="00DB7CF5" w:rsidP="00FF10C3">
            <w:pPr>
              <w:jc w:val="both"/>
              <w:rPr>
                <w:sz w:val="24"/>
                <w:szCs w:val="24"/>
              </w:rPr>
            </w:pPr>
            <w:r w:rsidRPr="001246CA">
              <w:rPr>
                <w:b/>
                <w:sz w:val="24"/>
                <w:szCs w:val="24"/>
              </w:rPr>
              <w:t xml:space="preserve">            3-</w:t>
            </w:r>
            <w:r w:rsidR="001246CA" w:rsidRPr="001246CA">
              <w:rPr>
                <w:sz w:val="24"/>
                <w:szCs w:val="24"/>
              </w:rPr>
              <w:t>Şirketlerde</w:t>
            </w:r>
            <w:r w:rsidR="00D217B1">
              <w:rPr>
                <w:sz w:val="24"/>
                <w:szCs w:val="24"/>
              </w:rPr>
              <w:t xml:space="preserve"> 2019 yılı Kar</w:t>
            </w:r>
            <w:r w:rsidR="001246CA">
              <w:rPr>
                <w:sz w:val="24"/>
                <w:szCs w:val="24"/>
              </w:rPr>
              <w:t>ının Dağıtımında Uygulanacak %25 Kısıtlamasına</w:t>
            </w:r>
          </w:p>
          <w:p w:rsidR="00DB7CF5" w:rsidRPr="001A2022" w:rsidRDefault="001246CA" w:rsidP="001246CA">
            <w:pPr>
              <w:jc w:val="both"/>
              <w:rPr>
                <w:b/>
                <w:sz w:val="24"/>
                <w:szCs w:val="24"/>
                <w:highlight w:val="yellow"/>
              </w:rPr>
            </w:pPr>
            <w:r>
              <w:rPr>
                <w:sz w:val="24"/>
                <w:szCs w:val="24"/>
              </w:rPr>
              <w:t xml:space="preserve">                İlişkin TTK Genel Tebliği,</w:t>
            </w:r>
            <w:r w:rsidR="00DB7CF5" w:rsidRPr="001246CA">
              <w:rPr>
                <w:sz w:val="24"/>
                <w:szCs w:val="24"/>
              </w:rPr>
              <w:t xml:space="preserve">              </w:t>
            </w:r>
          </w:p>
        </w:tc>
      </w:tr>
      <w:tr w:rsidR="00DB7CF5" w:rsidTr="00FF10C3">
        <w:tc>
          <w:tcPr>
            <w:tcW w:w="9062" w:type="dxa"/>
          </w:tcPr>
          <w:p w:rsidR="004F1B69" w:rsidRDefault="00DB7CF5" w:rsidP="008627A4">
            <w:pPr>
              <w:jc w:val="both"/>
              <w:rPr>
                <w:sz w:val="24"/>
                <w:szCs w:val="24"/>
              </w:rPr>
            </w:pPr>
            <w:r w:rsidRPr="004F1B69">
              <w:rPr>
                <w:b/>
                <w:sz w:val="24"/>
                <w:szCs w:val="24"/>
              </w:rPr>
              <w:t xml:space="preserve">             4-</w:t>
            </w:r>
            <w:r w:rsidR="00B61E6E" w:rsidRPr="004F1B69">
              <w:rPr>
                <w:sz w:val="24"/>
                <w:szCs w:val="24"/>
              </w:rPr>
              <w:t>Vergiye Uyumlu Mükelleflere %5 lik V</w:t>
            </w:r>
            <w:r w:rsidR="008627A4" w:rsidRPr="004F1B69">
              <w:rPr>
                <w:sz w:val="24"/>
                <w:szCs w:val="24"/>
              </w:rPr>
              <w:t xml:space="preserve">ergi İndirimindeki Değişiklikle İlgili </w:t>
            </w:r>
          </w:p>
          <w:p w:rsidR="00DB7CF5" w:rsidRPr="004F1B69" w:rsidRDefault="004F1B69" w:rsidP="008627A4">
            <w:pPr>
              <w:jc w:val="both"/>
              <w:rPr>
                <w:sz w:val="24"/>
                <w:szCs w:val="24"/>
              </w:rPr>
            </w:pPr>
            <w:r>
              <w:rPr>
                <w:sz w:val="24"/>
                <w:szCs w:val="24"/>
              </w:rPr>
              <w:t xml:space="preserve">                 </w:t>
            </w:r>
            <w:r w:rsidR="008627A4" w:rsidRPr="004F1B69">
              <w:rPr>
                <w:sz w:val="24"/>
                <w:szCs w:val="24"/>
              </w:rPr>
              <w:t>Uygulama Usul ve Esasları Belirlendi,</w:t>
            </w:r>
          </w:p>
          <w:p w:rsidR="004F1B69" w:rsidRDefault="004F1B69" w:rsidP="008627A4">
            <w:pPr>
              <w:jc w:val="both"/>
              <w:rPr>
                <w:sz w:val="24"/>
                <w:szCs w:val="24"/>
              </w:rPr>
            </w:pPr>
            <w:r w:rsidRPr="004F1B69">
              <w:rPr>
                <w:sz w:val="24"/>
                <w:szCs w:val="24"/>
              </w:rPr>
              <w:t xml:space="preserve">             </w:t>
            </w:r>
            <w:r w:rsidRPr="004F1B69">
              <w:rPr>
                <w:b/>
                <w:sz w:val="24"/>
                <w:szCs w:val="24"/>
              </w:rPr>
              <w:t>5-</w:t>
            </w:r>
            <w:r>
              <w:rPr>
                <w:sz w:val="24"/>
                <w:szCs w:val="24"/>
              </w:rPr>
              <w:t>Gelir Vergisi Kanununda 7194 Sayılı Kanunla Yapılan Değişikliklerle İlgili Genel</w:t>
            </w:r>
          </w:p>
          <w:p w:rsidR="004F1B69" w:rsidRPr="004F1B69" w:rsidRDefault="004F1B69" w:rsidP="008627A4">
            <w:pPr>
              <w:jc w:val="both"/>
              <w:rPr>
                <w:sz w:val="24"/>
                <w:szCs w:val="24"/>
              </w:rPr>
            </w:pPr>
            <w:r>
              <w:rPr>
                <w:sz w:val="24"/>
                <w:szCs w:val="24"/>
              </w:rPr>
              <w:t xml:space="preserve">                Tebliğ Yayımlandı,</w:t>
            </w:r>
          </w:p>
        </w:tc>
      </w:tr>
      <w:tr w:rsidR="004F1B69" w:rsidTr="00FF10C3">
        <w:tc>
          <w:tcPr>
            <w:tcW w:w="9062" w:type="dxa"/>
          </w:tcPr>
          <w:p w:rsidR="004F1B69" w:rsidRPr="004F1B69" w:rsidRDefault="004F1B69" w:rsidP="008627A4">
            <w:pPr>
              <w:jc w:val="both"/>
              <w:rPr>
                <w:b/>
                <w:sz w:val="24"/>
                <w:szCs w:val="24"/>
              </w:rPr>
            </w:pPr>
          </w:p>
        </w:tc>
      </w:tr>
    </w:tbl>
    <w:p w:rsidR="00DB7CF5" w:rsidRDefault="00DB7CF5" w:rsidP="00DB7CF5">
      <w:pPr>
        <w:jc w:val="both"/>
        <w:rPr>
          <w:b/>
          <w:sz w:val="24"/>
          <w:szCs w:val="24"/>
        </w:rPr>
      </w:pPr>
      <w:r w:rsidRPr="006F6661">
        <w:rPr>
          <w:b/>
          <w:sz w:val="24"/>
          <w:szCs w:val="24"/>
        </w:rPr>
        <w:t>1-</w:t>
      </w:r>
      <w:r w:rsidR="001A2022" w:rsidRPr="001A2022">
        <w:rPr>
          <w:sz w:val="24"/>
          <w:szCs w:val="24"/>
        </w:rPr>
        <w:t xml:space="preserve"> </w:t>
      </w:r>
      <w:r w:rsidR="001A2022" w:rsidRPr="001A2022">
        <w:rPr>
          <w:b/>
          <w:sz w:val="24"/>
          <w:szCs w:val="24"/>
        </w:rPr>
        <w:t>KAMBİYO MUAM</w:t>
      </w:r>
      <w:r w:rsidR="001A2022">
        <w:rPr>
          <w:b/>
          <w:sz w:val="24"/>
          <w:szCs w:val="24"/>
        </w:rPr>
        <w:t>ELELERİNDE BSMV ORANI ARTIRILDI</w:t>
      </w:r>
      <w:r w:rsidR="001A2022" w:rsidRPr="001A2022">
        <w:rPr>
          <w:b/>
          <w:sz w:val="24"/>
          <w:szCs w:val="24"/>
        </w:rPr>
        <w:t>:</w:t>
      </w:r>
    </w:p>
    <w:p w:rsidR="001A2022" w:rsidRDefault="001A2022" w:rsidP="00DB7CF5">
      <w:pPr>
        <w:jc w:val="both"/>
        <w:rPr>
          <w:sz w:val="24"/>
          <w:szCs w:val="24"/>
        </w:rPr>
      </w:pPr>
      <w:r w:rsidRPr="001A2022">
        <w:rPr>
          <w:sz w:val="24"/>
          <w:szCs w:val="24"/>
        </w:rPr>
        <w:t xml:space="preserve">24.05.2020 tarih </w:t>
      </w:r>
      <w:r w:rsidR="0055625D">
        <w:rPr>
          <w:sz w:val="24"/>
          <w:szCs w:val="24"/>
        </w:rPr>
        <w:t>ve 31136 sayılı Resmi Gazetede y</w:t>
      </w:r>
      <w:r w:rsidR="008E0A25">
        <w:rPr>
          <w:sz w:val="24"/>
          <w:szCs w:val="24"/>
        </w:rPr>
        <w:t xml:space="preserve">ayımlanan 2568 sayılı </w:t>
      </w:r>
      <w:r w:rsidR="0055625D">
        <w:rPr>
          <w:sz w:val="24"/>
          <w:szCs w:val="24"/>
        </w:rPr>
        <w:t xml:space="preserve">Cumhurbaşkanı </w:t>
      </w:r>
      <w:r w:rsidR="00FE657A">
        <w:rPr>
          <w:sz w:val="24"/>
          <w:szCs w:val="24"/>
        </w:rPr>
        <w:t>K</w:t>
      </w:r>
      <w:r w:rsidR="0055625D">
        <w:rPr>
          <w:sz w:val="24"/>
          <w:szCs w:val="24"/>
        </w:rPr>
        <w:t xml:space="preserve">ararı ile, yayımı tarihinden geçerli olmak üzere Kambiyo muamelelerinde binde </w:t>
      </w:r>
      <w:r w:rsidR="00387542">
        <w:rPr>
          <w:sz w:val="24"/>
          <w:szCs w:val="24"/>
        </w:rPr>
        <w:t>2</w:t>
      </w:r>
      <w:r w:rsidR="0055625D">
        <w:rPr>
          <w:sz w:val="24"/>
          <w:szCs w:val="24"/>
        </w:rPr>
        <w:t xml:space="preserve"> olarak uygulanan Banka ve Sigorta Muameleleri </w:t>
      </w:r>
      <w:r w:rsidR="005233B4">
        <w:rPr>
          <w:sz w:val="24"/>
          <w:szCs w:val="24"/>
        </w:rPr>
        <w:t>V</w:t>
      </w:r>
      <w:r w:rsidR="0055625D">
        <w:rPr>
          <w:sz w:val="24"/>
          <w:szCs w:val="24"/>
        </w:rPr>
        <w:t xml:space="preserve">ergisi yüzde </w:t>
      </w:r>
      <w:r w:rsidR="00387542">
        <w:rPr>
          <w:sz w:val="24"/>
          <w:szCs w:val="24"/>
        </w:rPr>
        <w:t>1</w:t>
      </w:r>
      <w:r w:rsidR="0055625D">
        <w:rPr>
          <w:sz w:val="24"/>
          <w:szCs w:val="24"/>
        </w:rPr>
        <w:t xml:space="preserve">’e çıkarılmıştır. Kararda sayılan işlemlerle birlikte sanayi sicil belgesine sahip işletmelere ve ihracatçı Birliklerine üye olan ihracatçılara yapılan </w:t>
      </w:r>
      <w:r w:rsidR="00637447">
        <w:rPr>
          <w:sz w:val="24"/>
          <w:szCs w:val="24"/>
        </w:rPr>
        <w:t xml:space="preserve">kambiyo satışlarında bu </w:t>
      </w:r>
      <w:r w:rsidR="005233B4">
        <w:rPr>
          <w:sz w:val="24"/>
          <w:szCs w:val="24"/>
        </w:rPr>
        <w:t>o</w:t>
      </w:r>
      <w:r w:rsidR="00637447">
        <w:rPr>
          <w:sz w:val="24"/>
          <w:szCs w:val="24"/>
        </w:rPr>
        <w:t>ran yüzde “0” (sıfır) olarak uygulanacaktır.</w:t>
      </w:r>
    </w:p>
    <w:p w:rsidR="00637447" w:rsidRDefault="000A70D3" w:rsidP="00DB7CF5">
      <w:pPr>
        <w:jc w:val="both"/>
        <w:rPr>
          <w:b/>
          <w:sz w:val="24"/>
          <w:szCs w:val="24"/>
        </w:rPr>
      </w:pPr>
      <w:r w:rsidRPr="000A70D3">
        <w:rPr>
          <w:b/>
          <w:sz w:val="24"/>
          <w:szCs w:val="24"/>
        </w:rPr>
        <w:t>2-GELİR VERGİSİ KANUNU GEÇİCİ 67’NCİ MADDESİNDE</w:t>
      </w:r>
      <w:r>
        <w:rPr>
          <w:b/>
          <w:sz w:val="24"/>
          <w:szCs w:val="24"/>
        </w:rPr>
        <w:t>Kİ TEVKİFAT, ORANLARI ARTIRILDI:</w:t>
      </w:r>
    </w:p>
    <w:p w:rsidR="00FE657A" w:rsidRPr="00FE657A" w:rsidRDefault="00FE657A" w:rsidP="00DB7CF5">
      <w:pPr>
        <w:jc w:val="both"/>
        <w:rPr>
          <w:sz w:val="24"/>
          <w:szCs w:val="24"/>
        </w:rPr>
      </w:pPr>
      <w:r w:rsidRPr="00FE657A">
        <w:rPr>
          <w:sz w:val="24"/>
          <w:szCs w:val="24"/>
        </w:rPr>
        <w:t>24.05.</w:t>
      </w:r>
      <w:r>
        <w:rPr>
          <w:sz w:val="24"/>
          <w:szCs w:val="24"/>
        </w:rPr>
        <w:t xml:space="preserve">2020 tarih ve 31136 sayılı Resmi Gazetede yayımlanan 2569 sayılı Cumhurbaşkanı Kararı </w:t>
      </w:r>
      <w:r w:rsidR="005233B4">
        <w:rPr>
          <w:sz w:val="24"/>
          <w:szCs w:val="24"/>
        </w:rPr>
        <w:t>ile</w:t>
      </w:r>
      <w:r>
        <w:rPr>
          <w:sz w:val="24"/>
          <w:szCs w:val="24"/>
        </w:rPr>
        <w:t xml:space="preserve">, Gelir Vergisi Kanununun geçici 67’nci maddesinde gösterilen menkul sermaye iradı </w:t>
      </w:r>
      <w:r w:rsidRPr="00BA7A3F">
        <w:rPr>
          <w:sz w:val="24"/>
          <w:szCs w:val="24"/>
        </w:rPr>
        <w:t>gelirlerindeki tevkifat oranları, 2006/10731 sayılı Bakanlar Kurulu Kararının eki kararda değişiklikler yapılarak</w:t>
      </w:r>
      <w:r>
        <w:rPr>
          <w:sz w:val="24"/>
          <w:szCs w:val="24"/>
        </w:rPr>
        <w:t xml:space="preserve"> </w:t>
      </w:r>
      <w:r w:rsidR="00B62460">
        <w:rPr>
          <w:sz w:val="24"/>
          <w:szCs w:val="24"/>
        </w:rPr>
        <w:t xml:space="preserve">6362 sayılı Sermaye </w:t>
      </w:r>
      <w:r w:rsidR="00D217B1">
        <w:rPr>
          <w:sz w:val="24"/>
          <w:szCs w:val="24"/>
        </w:rPr>
        <w:t>P</w:t>
      </w:r>
      <w:r w:rsidR="00B62460">
        <w:rPr>
          <w:sz w:val="24"/>
          <w:szCs w:val="24"/>
        </w:rPr>
        <w:t xml:space="preserve">iyası Kanununa göre Sermaye </w:t>
      </w:r>
      <w:r w:rsidR="00D217B1">
        <w:rPr>
          <w:sz w:val="24"/>
          <w:szCs w:val="24"/>
        </w:rPr>
        <w:t>P</w:t>
      </w:r>
      <w:r w:rsidR="00B62460">
        <w:rPr>
          <w:sz w:val="24"/>
          <w:szCs w:val="24"/>
        </w:rPr>
        <w:t xml:space="preserve">iyası Kurulunca onaylanmış finansman baroları ve varlık kiralama şirketleri tarafından ihraç edilen kira sertifikalarından elde edilen kazançlara uygulanmak üzere arttırılmıştır.  </w:t>
      </w:r>
    </w:p>
    <w:p w:rsidR="001246CA" w:rsidRDefault="001246CA" w:rsidP="001246CA">
      <w:pPr>
        <w:spacing w:after="0"/>
        <w:rPr>
          <w:b/>
          <w:sz w:val="24"/>
          <w:szCs w:val="24"/>
        </w:rPr>
      </w:pPr>
      <w:r w:rsidRPr="001246CA">
        <w:rPr>
          <w:b/>
          <w:sz w:val="24"/>
          <w:szCs w:val="24"/>
        </w:rPr>
        <w:t xml:space="preserve">3-ŞİRKETLERDE 2019 YILI KARININ DAĞITIMINDA UYGULANACAK %25 KISITLAMASINA </w:t>
      </w:r>
      <w:r>
        <w:rPr>
          <w:b/>
          <w:sz w:val="24"/>
          <w:szCs w:val="24"/>
        </w:rPr>
        <w:t xml:space="preserve">                                </w:t>
      </w:r>
    </w:p>
    <w:p w:rsidR="0025338B" w:rsidRDefault="001246CA" w:rsidP="001246CA">
      <w:pPr>
        <w:spacing w:after="0"/>
        <w:rPr>
          <w:b/>
          <w:sz w:val="24"/>
          <w:szCs w:val="24"/>
        </w:rPr>
      </w:pPr>
      <w:r>
        <w:rPr>
          <w:b/>
          <w:sz w:val="24"/>
          <w:szCs w:val="24"/>
        </w:rPr>
        <w:t>İLİŞKİN TTK GENEL TEBLİĞİ:</w:t>
      </w:r>
      <w:r w:rsidRPr="001246CA">
        <w:rPr>
          <w:b/>
          <w:sz w:val="24"/>
          <w:szCs w:val="24"/>
        </w:rPr>
        <w:t xml:space="preserve">  </w:t>
      </w:r>
    </w:p>
    <w:p w:rsidR="00B61E6E" w:rsidRDefault="00B61E6E" w:rsidP="003D3CFE">
      <w:pPr>
        <w:spacing w:after="0"/>
        <w:jc w:val="both"/>
        <w:rPr>
          <w:sz w:val="24"/>
          <w:szCs w:val="24"/>
        </w:rPr>
      </w:pPr>
    </w:p>
    <w:p w:rsidR="001246CA" w:rsidRDefault="007A47CB" w:rsidP="003D3CFE">
      <w:pPr>
        <w:spacing w:after="0"/>
        <w:jc w:val="both"/>
        <w:rPr>
          <w:sz w:val="24"/>
          <w:szCs w:val="24"/>
        </w:rPr>
      </w:pPr>
      <w:r>
        <w:rPr>
          <w:sz w:val="24"/>
          <w:szCs w:val="24"/>
        </w:rPr>
        <w:t>Türk Ticaret Kanununa 7244 sayılı Kanununun (17.04.2020/31102</w:t>
      </w:r>
      <w:r w:rsidR="00D217B1">
        <w:rPr>
          <w:sz w:val="24"/>
          <w:szCs w:val="24"/>
        </w:rPr>
        <w:t xml:space="preserve"> </w:t>
      </w:r>
      <w:r>
        <w:rPr>
          <w:sz w:val="24"/>
          <w:szCs w:val="24"/>
        </w:rPr>
        <w:t>R.G</w:t>
      </w:r>
      <w:r w:rsidR="00D217B1">
        <w:rPr>
          <w:sz w:val="24"/>
          <w:szCs w:val="24"/>
        </w:rPr>
        <w:t>.</w:t>
      </w:r>
      <w:r>
        <w:rPr>
          <w:sz w:val="24"/>
          <w:szCs w:val="24"/>
        </w:rPr>
        <w:t>)</w:t>
      </w:r>
      <w:r w:rsidR="00D217B1">
        <w:rPr>
          <w:sz w:val="24"/>
          <w:szCs w:val="24"/>
        </w:rPr>
        <w:t xml:space="preserve"> </w:t>
      </w:r>
      <w:r>
        <w:rPr>
          <w:sz w:val="24"/>
          <w:szCs w:val="24"/>
        </w:rPr>
        <w:t>12’nci maddesiyle eklenen Geçici 13’ncü maddesindeki, Sermaye Şirketlerinin 30.09.2020 tarihine kadar 2019 yılı karlarının sad</w:t>
      </w:r>
      <w:r w:rsidR="003D3CFE">
        <w:rPr>
          <w:sz w:val="24"/>
          <w:szCs w:val="24"/>
        </w:rPr>
        <w:t xml:space="preserve">ece %25 inin dağıtılabileceği ve geçmiş yıl karları ile serbest yedek akçelerin dağıtılmayacağı hükmünün uygulanmasına ilişkin usul ve esaslar 17.05.2020 tarih </w:t>
      </w:r>
      <w:r w:rsidR="00E341D8">
        <w:rPr>
          <w:sz w:val="24"/>
          <w:szCs w:val="24"/>
        </w:rPr>
        <w:t xml:space="preserve">ve </w:t>
      </w:r>
      <w:r w:rsidR="003D3CFE">
        <w:rPr>
          <w:sz w:val="24"/>
          <w:szCs w:val="24"/>
        </w:rPr>
        <w:t>31130 sa</w:t>
      </w:r>
      <w:r w:rsidR="00E341D8">
        <w:rPr>
          <w:sz w:val="24"/>
          <w:szCs w:val="24"/>
        </w:rPr>
        <w:t>yılı Resmi Gazetede yayımlanan “</w:t>
      </w:r>
      <w:r w:rsidR="003D3CFE">
        <w:rPr>
          <w:sz w:val="24"/>
          <w:szCs w:val="24"/>
        </w:rPr>
        <w:t xml:space="preserve">6102 sayılı Türk Ticaret Kanununun Geçici </w:t>
      </w:r>
      <w:r w:rsidR="00AD2D35">
        <w:rPr>
          <w:sz w:val="24"/>
          <w:szCs w:val="24"/>
        </w:rPr>
        <w:t>13’ncü maddesinin Uygulanmasına İlişkin Usul</w:t>
      </w:r>
      <w:r w:rsidR="00B61E6E">
        <w:rPr>
          <w:sz w:val="24"/>
          <w:szCs w:val="24"/>
        </w:rPr>
        <w:t xml:space="preserve"> ve Esaslar Hakkında Tebliğ” de açıklanmıştır.</w:t>
      </w:r>
    </w:p>
    <w:p w:rsidR="00B61E6E" w:rsidRDefault="00B61E6E" w:rsidP="003D3CFE">
      <w:pPr>
        <w:spacing w:after="0"/>
        <w:jc w:val="both"/>
      </w:pPr>
    </w:p>
    <w:p w:rsidR="00AA625E" w:rsidRDefault="00AA625E" w:rsidP="003D3CFE">
      <w:pPr>
        <w:spacing w:after="0"/>
        <w:jc w:val="both"/>
      </w:pPr>
    </w:p>
    <w:p w:rsidR="00AA625E" w:rsidRDefault="00AA625E" w:rsidP="003D3CFE">
      <w:pPr>
        <w:spacing w:after="0"/>
        <w:jc w:val="both"/>
      </w:pPr>
    </w:p>
    <w:p w:rsidR="00AA625E" w:rsidRDefault="00AA625E" w:rsidP="003D3CFE">
      <w:pPr>
        <w:spacing w:after="0"/>
        <w:jc w:val="both"/>
      </w:pPr>
    </w:p>
    <w:p w:rsidR="008627A4" w:rsidRDefault="008627A4" w:rsidP="003D3CFE">
      <w:pPr>
        <w:spacing w:after="0"/>
        <w:jc w:val="both"/>
        <w:rPr>
          <w:b/>
          <w:sz w:val="24"/>
          <w:szCs w:val="24"/>
        </w:rPr>
      </w:pPr>
      <w:r w:rsidRPr="00B61E6E">
        <w:rPr>
          <w:b/>
          <w:sz w:val="24"/>
          <w:szCs w:val="24"/>
        </w:rPr>
        <w:lastRenderedPageBreak/>
        <w:t>4-</w:t>
      </w:r>
      <w:r w:rsidRPr="008627A4">
        <w:rPr>
          <w:b/>
          <w:sz w:val="24"/>
          <w:szCs w:val="24"/>
        </w:rPr>
        <w:t>VERGİYE UYUMLU MÜKELLEFLERE %5 LİK VERGİ İNDİRİMİNDEKİ DEĞİŞİKLİKLE İLGİLİ</w:t>
      </w:r>
      <w:r>
        <w:rPr>
          <w:b/>
          <w:sz w:val="24"/>
          <w:szCs w:val="24"/>
        </w:rPr>
        <w:t xml:space="preserve">                                      </w:t>
      </w:r>
    </w:p>
    <w:p w:rsidR="008627A4" w:rsidRDefault="008627A4" w:rsidP="003D3CFE">
      <w:pPr>
        <w:spacing w:after="0"/>
        <w:jc w:val="both"/>
        <w:rPr>
          <w:b/>
          <w:sz w:val="24"/>
          <w:szCs w:val="24"/>
        </w:rPr>
      </w:pPr>
      <w:r w:rsidRPr="008627A4">
        <w:rPr>
          <w:b/>
          <w:sz w:val="24"/>
          <w:szCs w:val="24"/>
        </w:rPr>
        <w:t>UYGULAMA USUL VE  ESASLARI BELİRLENDİ</w:t>
      </w:r>
      <w:r>
        <w:rPr>
          <w:b/>
          <w:sz w:val="24"/>
          <w:szCs w:val="24"/>
        </w:rPr>
        <w:t>:</w:t>
      </w:r>
    </w:p>
    <w:p w:rsidR="00FC0599" w:rsidRDefault="00FC0599" w:rsidP="003D3CFE">
      <w:pPr>
        <w:spacing w:after="0"/>
        <w:jc w:val="both"/>
        <w:rPr>
          <w:b/>
          <w:sz w:val="24"/>
          <w:szCs w:val="24"/>
        </w:rPr>
      </w:pPr>
    </w:p>
    <w:p w:rsidR="00FC0599" w:rsidRDefault="00FC0599" w:rsidP="003D3CFE">
      <w:pPr>
        <w:spacing w:after="0"/>
        <w:jc w:val="both"/>
        <w:rPr>
          <w:rFonts w:ascii="Arial" w:hAnsi="Arial" w:cs="Arial"/>
        </w:rPr>
      </w:pPr>
      <w:r w:rsidRPr="00FC0599">
        <w:rPr>
          <w:sz w:val="24"/>
          <w:szCs w:val="24"/>
        </w:rPr>
        <w:t xml:space="preserve">7194 </w:t>
      </w:r>
      <w:r>
        <w:rPr>
          <w:sz w:val="24"/>
          <w:szCs w:val="24"/>
        </w:rPr>
        <w:t>sayılı Kanunun (07.12.2019/30971 R.G.) 18’nci maddesi ile Gelir Vergisi Kanununun “Vergiye Uyumlu Mükelleflere Vergi İndirimi” başlıklı mükerrer 121’nci ma</w:t>
      </w:r>
      <w:r w:rsidR="00D217B1">
        <w:rPr>
          <w:sz w:val="24"/>
          <w:szCs w:val="24"/>
        </w:rPr>
        <w:t xml:space="preserve">ddesi değiştirilmiş olup, </w:t>
      </w:r>
      <w:r w:rsidR="00AA625E">
        <w:rPr>
          <w:rFonts w:ascii="Arial" w:hAnsi="Arial" w:cs="Arial"/>
        </w:rPr>
        <w:t>indirimden faydalanmak için ilgili yıl ve önceki iki yıldaki beyannamelerin verilmiş olması ve vergilerinin ödenmiş olması şartından, ödenme şartı çıkarılmış, ödenmiş olma şartının indirimin hesaplanacağı yıl beyannamesinin verildiği tarih itibariyle aranacağı hüküm altına alınmıştır. Mahsuben ödemelerde gerekli belgelerin tam ve eksiksiz ibraz edilmiş olması şartıyla %10’u aşmayan eksik yapılan mahsuplardan dolayı geciken ödemeler ile tecil ve terkin edilecek vergilerin şartların sağlanamaması halinde tecil süresinin sonunu takip eden 15’nci günün bitimine kadar ödenmesi halinde ödeme süresi şartı ihlal edilmiş sayılmayacaktır.</w:t>
      </w:r>
    </w:p>
    <w:p w:rsidR="00AA625E" w:rsidRDefault="00AA625E" w:rsidP="003D3CFE">
      <w:pPr>
        <w:spacing w:after="0"/>
        <w:jc w:val="both"/>
        <w:rPr>
          <w:rFonts w:ascii="Arial" w:hAnsi="Arial" w:cs="Arial"/>
        </w:rPr>
      </w:pPr>
    </w:p>
    <w:p w:rsidR="00AA625E" w:rsidRDefault="00AA625E" w:rsidP="003D3CFE">
      <w:pPr>
        <w:spacing w:after="0"/>
        <w:jc w:val="both"/>
        <w:rPr>
          <w:rFonts w:ascii="Arial" w:hAnsi="Arial" w:cs="Arial"/>
        </w:rPr>
      </w:pPr>
      <w:r>
        <w:rPr>
          <w:rFonts w:ascii="Arial" w:hAnsi="Arial" w:cs="Arial"/>
        </w:rPr>
        <w:t>Yapılan bu değişiklikle ilgili uygulama usul ve esaslar</w:t>
      </w:r>
      <w:r w:rsidR="00D217B1">
        <w:rPr>
          <w:rFonts w:ascii="Arial" w:hAnsi="Arial" w:cs="Arial"/>
        </w:rPr>
        <w:t>ı</w:t>
      </w:r>
      <w:r>
        <w:rPr>
          <w:rFonts w:ascii="Arial" w:hAnsi="Arial" w:cs="Arial"/>
        </w:rPr>
        <w:t xml:space="preserve"> 27.05.2020 tarih 31137 sayılı Resmi Gazetede yayımlanan 312 seri numaralı Gelir Vergisi Genel Tebliği ile örnekleriyle birlikte açıklanmış</w:t>
      </w:r>
      <w:r w:rsidR="00387542">
        <w:rPr>
          <w:rFonts w:ascii="Arial" w:hAnsi="Arial" w:cs="Arial"/>
        </w:rPr>
        <w:t>tır.</w:t>
      </w:r>
    </w:p>
    <w:p w:rsidR="00AA625E" w:rsidRDefault="00AA625E" w:rsidP="003D3CFE">
      <w:pPr>
        <w:spacing w:after="0"/>
        <w:jc w:val="both"/>
        <w:rPr>
          <w:rFonts w:ascii="Arial" w:hAnsi="Arial" w:cs="Arial"/>
        </w:rPr>
      </w:pPr>
    </w:p>
    <w:p w:rsidR="009240B1" w:rsidRDefault="009240B1" w:rsidP="009240B1">
      <w:pPr>
        <w:jc w:val="both"/>
        <w:rPr>
          <w:b/>
          <w:sz w:val="24"/>
          <w:szCs w:val="24"/>
        </w:rPr>
      </w:pPr>
      <w:r w:rsidRPr="004F1B69">
        <w:rPr>
          <w:b/>
          <w:sz w:val="24"/>
          <w:szCs w:val="24"/>
        </w:rPr>
        <w:t>5-</w:t>
      </w:r>
      <w:r w:rsidRPr="009240B1">
        <w:rPr>
          <w:b/>
          <w:sz w:val="24"/>
          <w:szCs w:val="24"/>
        </w:rPr>
        <w:t>GELİR VERGİSİ KANUNUNDA 7194 SAYILI KANUNLA YAPILAN DEĞİŞİKLİKLERLE</w:t>
      </w:r>
      <w:r>
        <w:rPr>
          <w:b/>
          <w:sz w:val="24"/>
          <w:szCs w:val="24"/>
        </w:rPr>
        <w:t xml:space="preserve"> İLGİLİ GENEL TEBLİĞ YAYIMLANDI:</w:t>
      </w:r>
    </w:p>
    <w:p w:rsidR="009240B1" w:rsidRDefault="00BD47B6" w:rsidP="009240B1">
      <w:pPr>
        <w:jc w:val="both"/>
        <w:rPr>
          <w:sz w:val="24"/>
          <w:szCs w:val="24"/>
        </w:rPr>
      </w:pPr>
      <w:r>
        <w:rPr>
          <w:sz w:val="24"/>
          <w:szCs w:val="24"/>
        </w:rPr>
        <w:t>05.12.2019 tarih ve 7194 sayılı “Dijital Hizmet Vergisi ile Bazı Kanunlarda ve 375 sayılı Kanun Hükmünde Kararnamede Değişiklik Yapılması Hakkında Kanun”la Gelir Vergisi Kanununda Yapılan Değişiklikler 09.12.2019 tarih ve 2019/39 sayılı sirkülerimizde açıklanmıştır.</w:t>
      </w:r>
    </w:p>
    <w:p w:rsidR="00C92FC2" w:rsidRDefault="00BD47B6" w:rsidP="009240B1">
      <w:pPr>
        <w:jc w:val="both"/>
        <w:rPr>
          <w:sz w:val="24"/>
          <w:szCs w:val="24"/>
        </w:rPr>
      </w:pPr>
      <w:r>
        <w:rPr>
          <w:sz w:val="24"/>
          <w:szCs w:val="24"/>
        </w:rPr>
        <w:t xml:space="preserve">7194 sayılı Kanunla Gelir </w:t>
      </w:r>
      <w:r w:rsidR="00F02A89">
        <w:rPr>
          <w:sz w:val="24"/>
          <w:szCs w:val="24"/>
        </w:rPr>
        <w:t xml:space="preserve">Vergisi Kanununun; Serbest meslek kazançlarında istisna ile ilgili 18’nci maddesinde, çalışanların ulaşım giderleri ile ilgili 23/10’ncu maddesinde, spor hakemlerine ödenen ücretlerde istisna ile ilgili 29/4’ncü maddesinde, binek otomobillerin alımında ÖTV+KDV’nin, kiralanmasında kira bedelinin, </w:t>
      </w:r>
      <w:r w:rsidR="00F02A89" w:rsidRPr="00EC61E4">
        <w:rPr>
          <w:sz w:val="24"/>
          <w:szCs w:val="24"/>
        </w:rPr>
        <w:t>amortismanlarının</w:t>
      </w:r>
      <w:r w:rsidR="00EC61E4" w:rsidRPr="00EC61E4">
        <w:rPr>
          <w:sz w:val="24"/>
          <w:szCs w:val="24"/>
        </w:rPr>
        <w:t xml:space="preserve"> ve</w:t>
      </w:r>
      <w:r w:rsidR="00EC61E4">
        <w:rPr>
          <w:sz w:val="24"/>
          <w:szCs w:val="24"/>
        </w:rPr>
        <w:t xml:space="preserve"> masraflarının giderleştirilmesinde kısıtlama ile ilgili 40/1-5-7’nci maddelerinde, serbest meslek kazançlarının tespitinde binek otomobillerinin amortisman ve giderleri ile ilgili 68/4-5’nci maddelerinde, tek işverenden alınanlar dahil 500</w:t>
      </w:r>
      <w:r w:rsidR="00AB006D">
        <w:rPr>
          <w:sz w:val="24"/>
          <w:szCs w:val="24"/>
        </w:rPr>
        <w:t>.</w:t>
      </w:r>
      <w:r w:rsidR="00EC61E4">
        <w:rPr>
          <w:sz w:val="24"/>
          <w:szCs w:val="24"/>
        </w:rPr>
        <w:t>000</w:t>
      </w:r>
      <w:r w:rsidR="00AB006D">
        <w:rPr>
          <w:sz w:val="24"/>
          <w:szCs w:val="24"/>
        </w:rPr>
        <w:t>,-TL yi geçen ücret gelirlerinin beyanı ile ilgili 86/1-b maddesinde, Avukatlık Kanunu uyarınca karşı tarafa yüklenilen vekalet ücretlerinden tevkifat yapılmasına ilişkin 94’ncü maddeye eklenen fıkrada, yeniden düzenlenen vergi tarifesi ile ilgili 103’ncü maddesinde, sporculara yapılan ödemelerin tevkifat yapılarak vergilendirilmesi süresinin uzatılmasına ilişkin geçici 72’nci maddesinde ve</w:t>
      </w:r>
      <w:r w:rsidR="00722682">
        <w:rPr>
          <w:sz w:val="24"/>
          <w:szCs w:val="24"/>
        </w:rPr>
        <w:t xml:space="preserve"> yapılan değişiklikler ve Gelir Vergisi Kanununa eklenen sporculara yapılan ödemelerden yapılacak tevkifatın başlangıç tarihini belirleyen geçici 91’nci maddesinin uygulanmasına ilişkin usul ve esasların belirlendiği ve örnekleriyle birlikte açıklandığı 311 seri numaralı Gelir Vergisi Genel Tebliği 27.05.2020 </w:t>
      </w:r>
      <w:r w:rsidR="00526F25">
        <w:rPr>
          <w:sz w:val="24"/>
          <w:szCs w:val="24"/>
        </w:rPr>
        <w:t xml:space="preserve">tarih ve 31137 sayılı Resmi Gazetede yayımlanmıştır. </w:t>
      </w:r>
      <w:r w:rsidR="00526F25" w:rsidRPr="006207DD">
        <w:rPr>
          <w:sz w:val="24"/>
          <w:szCs w:val="24"/>
        </w:rPr>
        <w:t>311 s</w:t>
      </w:r>
      <w:r w:rsidR="00526F25">
        <w:rPr>
          <w:sz w:val="24"/>
          <w:szCs w:val="24"/>
        </w:rPr>
        <w:t>eri numaralı Gelir Vergisi Genel Tebliğinde ayrıca Gelir Vergisi Kanununun mükerrer 81’nci maddesinin 5’nci fıkrasındaki dar mükelleflerin (kurumlar dahil) Türkiye ye getirdikleri nakti ve aynı sermaye ile iktisap ettikleri menkul kıymet ve iştirak</w:t>
      </w:r>
      <w:r w:rsidR="005B6881">
        <w:rPr>
          <w:sz w:val="24"/>
          <w:szCs w:val="24"/>
        </w:rPr>
        <w:t xml:space="preserve"> hisselerinin elden çıkarılmasından doğan değer artış kazançlarının vergilendirilmesine yönelik açıklamalar</w:t>
      </w:r>
      <w:r w:rsidR="00D217B1">
        <w:rPr>
          <w:sz w:val="24"/>
          <w:szCs w:val="24"/>
        </w:rPr>
        <w:t xml:space="preserve"> </w:t>
      </w:r>
      <w:r w:rsidR="005B6881">
        <w:rPr>
          <w:sz w:val="24"/>
          <w:szCs w:val="24"/>
        </w:rPr>
        <w:t>da yapılmıştır.</w:t>
      </w:r>
    </w:p>
    <w:p w:rsidR="00C92FC2" w:rsidRPr="006D5896" w:rsidRDefault="00C92FC2" w:rsidP="00C92FC2">
      <w:pPr>
        <w:pStyle w:val="ListeParagraf"/>
        <w:jc w:val="both"/>
        <w:rPr>
          <w:rFonts w:ascii="Arial" w:hAnsi="Arial" w:cs="Arial"/>
          <w:b/>
          <w:sz w:val="20"/>
          <w:szCs w:val="20"/>
        </w:rPr>
      </w:pPr>
      <w:r w:rsidRPr="006D5896">
        <w:rPr>
          <w:rFonts w:ascii="Arial" w:hAnsi="Arial" w:cs="Arial"/>
          <w:b/>
          <w:i/>
          <w:sz w:val="20"/>
          <w:szCs w:val="20"/>
        </w:rPr>
        <w:t xml:space="preserve">AKTÜEL BAĞIMSIZ DENETİM VE YEMİNLİ MALİ MÜŞAVİRLİK HİZMETLERİ A.Ş.      </w:t>
      </w:r>
    </w:p>
    <w:p w:rsidR="00EC61E4" w:rsidRDefault="00526F25" w:rsidP="009240B1">
      <w:pPr>
        <w:jc w:val="both"/>
        <w:rPr>
          <w:sz w:val="24"/>
          <w:szCs w:val="24"/>
        </w:rPr>
      </w:pPr>
      <w:r>
        <w:rPr>
          <w:sz w:val="24"/>
          <w:szCs w:val="24"/>
        </w:rPr>
        <w:t xml:space="preserve"> </w:t>
      </w:r>
    </w:p>
    <w:p w:rsidR="00BD47B6" w:rsidRPr="009240B1" w:rsidRDefault="00F02A89" w:rsidP="009240B1">
      <w:pPr>
        <w:jc w:val="both"/>
        <w:rPr>
          <w:sz w:val="24"/>
          <w:szCs w:val="24"/>
        </w:rPr>
      </w:pPr>
      <w:r>
        <w:rPr>
          <w:sz w:val="24"/>
          <w:szCs w:val="24"/>
        </w:rPr>
        <w:lastRenderedPageBreak/>
        <w:t xml:space="preserve">  </w:t>
      </w:r>
    </w:p>
    <w:p w:rsidR="00AA625E" w:rsidRPr="00FC0599" w:rsidRDefault="00AA625E" w:rsidP="003D3CFE">
      <w:pPr>
        <w:spacing w:after="0"/>
        <w:jc w:val="both"/>
      </w:pPr>
    </w:p>
    <w:sectPr w:rsidR="00AA625E" w:rsidRPr="00FC0599">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3172" w:rsidRDefault="00AE3172" w:rsidP="00BA7A3F">
      <w:pPr>
        <w:spacing w:after="0" w:line="240" w:lineRule="auto"/>
      </w:pPr>
      <w:r>
        <w:separator/>
      </w:r>
    </w:p>
  </w:endnote>
  <w:endnote w:type="continuationSeparator" w:id="0">
    <w:p w:rsidR="00AE3172" w:rsidRDefault="00AE3172" w:rsidP="00BA7A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1933121"/>
      <w:docPartObj>
        <w:docPartGallery w:val="Page Numbers (Bottom of Page)"/>
        <w:docPartUnique/>
      </w:docPartObj>
    </w:sdtPr>
    <w:sdtEndPr/>
    <w:sdtContent>
      <w:p w:rsidR="00BA7A3F" w:rsidRDefault="00BA7A3F">
        <w:pPr>
          <w:pStyle w:val="Altbilgi"/>
          <w:jc w:val="center"/>
        </w:pPr>
        <w:r>
          <w:fldChar w:fldCharType="begin"/>
        </w:r>
        <w:r>
          <w:instrText>PAGE   \* MERGEFORMAT</w:instrText>
        </w:r>
        <w:r>
          <w:fldChar w:fldCharType="separate"/>
        </w:r>
        <w:r w:rsidR="00501316">
          <w:rPr>
            <w:noProof/>
          </w:rPr>
          <w:t>1</w:t>
        </w:r>
        <w:r>
          <w:fldChar w:fldCharType="end"/>
        </w:r>
      </w:p>
    </w:sdtContent>
  </w:sdt>
  <w:p w:rsidR="00BA7A3F" w:rsidRDefault="00BA7A3F">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3172" w:rsidRDefault="00AE3172" w:rsidP="00BA7A3F">
      <w:pPr>
        <w:spacing w:after="0" w:line="240" w:lineRule="auto"/>
      </w:pPr>
      <w:r>
        <w:separator/>
      </w:r>
    </w:p>
  </w:footnote>
  <w:footnote w:type="continuationSeparator" w:id="0">
    <w:p w:rsidR="00AE3172" w:rsidRDefault="00AE3172" w:rsidP="00BA7A3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118"/>
    <w:rsid w:val="000A70D3"/>
    <w:rsid w:val="000F0904"/>
    <w:rsid w:val="001246CA"/>
    <w:rsid w:val="001A2022"/>
    <w:rsid w:val="001C09CE"/>
    <w:rsid w:val="0025338B"/>
    <w:rsid w:val="00275A71"/>
    <w:rsid w:val="002E7858"/>
    <w:rsid w:val="003631BD"/>
    <w:rsid w:val="00387542"/>
    <w:rsid w:val="003A3A22"/>
    <w:rsid w:val="003D3CFE"/>
    <w:rsid w:val="004F1B69"/>
    <w:rsid w:val="004F32EF"/>
    <w:rsid w:val="00501316"/>
    <w:rsid w:val="005233B4"/>
    <w:rsid w:val="00526F25"/>
    <w:rsid w:val="0055625D"/>
    <w:rsid w:val="005845CE"/>
    <w:rsid w:val="005B6881"/>
    <w:rsid w:val="006207DD"/>
    <w:rsid w:val="00637447"/>
    <w:rsid w:val="00722682"/>
    <w:rsid w:val="007A47CB"/>
    <w:rsid w:val="007A71C7"/>
    <w:rsid w:val="008627A4"/>
    <w:rsid w:val="008E0A25"/>
    <w:rsid w:val="009240B1"/>
    <w:rsid w:val="009412B0"/>
    <w:rsid w:val="00AA625E"/>
    <w:rsid w:val="00AB006D"/>
    <w:rsid w:val="00AB0C6A"/>
    <w:rsid w:val="00AD2D35"/>
    <w:rsid w:val="00AE3172"/>
    <w:rsid w:val="00B04F2A"/>
    <w:rsid w:val="00B11DBA"/>
    <w:rsid w:val="00B22B93"/>
    <w:rsid w:val="00B61E6E"/>
    <w:rsid w:val="00B62460"/>
    <w:rsid w:val="00BA7A3F"/>
    <w:rsid w:val="00BD47B6"/>
    <w:rsid w:val="00C53A72"/>
    <w:rsid w:val="00C72D9A"/>
    <w:rsid w:val="00C92FC2"/>
    <w:rsid w:val="00CB1118"/>
    <w:rsid w:val="00D217B1"/>
    <w:rsid w:val="00DB7CF5"/>
    <w:rsid w:val="00E067DD"/>
    <w:rsid w:val="00E341D8"/>
    <w:rsid w:val="00E84D6E"/>
    <w:rsid w:val="00EC61E4"/>
    <w:rsid w:val="00F02A89"/>
    <w:rsid w:val="00F96C86"/>
    <w:rsid w:val="00FC0599"/>
    <w:rsid w:val="00FE657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5EA619-624D-43F1-A89E-32A31BB6F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CF5"/>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DB7C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C92FC2"/>
    <w:pPr>
      <w:ind w:left="720"/>
      <w:contextualSpacing/>
    </w:pPr>
  </w:style>
  <w:style w:type="paragraph" w:styleId="BalonMetni">
    <w:name w:val="Balloon Text"/>
    <w:basedOn w:val="Normal"/>
    <w:link w:val="BalonMetniChar"/>
    <w:uiPriority w:val="99"/>
    <w:semiHidden/>
    <w:unhideWhenUsed/>
    <w:rsid w:val="00BA7A3F"/>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A7A3F"/>
    <w:rPr>
      <w:rFonts w:ascii="Segoe UI" w:hAnsi="Segoe UI" w:cs="Segoe UI"/>
      <w:sz w:val="18"/>
      <w:szCs w:val="18"/>
    </w:rPr>
  </w:style>
  <w:style w:type="paragraph" w:styleId="stbilgi">
    <w:name w:val="header"/>
    <w:basedOn w:val="Normal"/>
    <w:link w:val="stbilgiChar"/>
    <w:uiPriority w:val="99"/>
    <w:unhideWhenUsed/>
    <w:rsid w:val="00BA7A3F"/>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BA7A3F"/>
  </w:style>
  <w:style w:type="paragraph" w:styleId="Altbilgi">
    <w:name w:val="footer"/>
    <w:basedOn w:val="Normal"/>
    <w:link w:val="AltbilgiChar"/>
    <w:uiPriority w:val="99"/>
    <w:unhideWhenUsed/>
    <w:rsid w:val="00BA7A3F"/>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BA7A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864</Words>
  <Characters>4930</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dayioglu1 dayioglu1</dc:creator>
  <cp:keywords/>
  <dc:description/>
  <cp:lastModifiedBy>dayioglu1 dayioglu1</cp:lastModifiedBy>
  <cp:revision>2</cp:revision>
  <cp:lastPrinted>2020-05-29T09:40:00Z</cp:lastPrinted>
  <dcterms:created xsi:type="dcterms:W3CDTF">2020-05-29T12:05:00Z</dcterms:created>
  <dcterms:modified xsi:type="dcterms:W3CDTF">2020-05-29T12:05:00Z</dcterms:modified>
</cp:coreProperties>
</file>